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6ED38" w14:textId="77777777" w:rsidR="007900C1" w:rsidRPr="00806F04" w:rsidRDefault="007900C1" w:rsidP="007900C1">
      <w:pPr>
        <w:spacing w:before="120" w:after="120"/>
        <w:jc w:val="center"/>
        <w:rPr>
          <w:rFonts w:ascii="Cambria Math" w:hAnsi="Cambria Math" w:cstheme="minorHAnsi"/>
          <w:b/>
          <w:color w:val="1F497D"/>
          <w:sz w:val="36"/>
          <w:szCs w:val="36"/>
        </w:rPr>
      </w:pPr>
    </w:p>
    <w:p w14:paraId="5D47395C" w14:textId="77777777" w:rsidR="007900C1" w:rsidRPr="00806F04" w:rsidRDefault="007900C1" w:rsidP="007900C1">
      <w:pPr>
        <w:spacing w:before="120" w:after="120"/>
        <w:jc w:val="center"/>
        <w:rPr>
          <w:rFonts w:ascii="Cambria Math" w:hAnsi="Cambria Math" w:cstheme="minorHAnsi"/>
          <w:b/>
          <w:color w:val="1F497D"/>
          <w:sz w:val="36"/>
          <w:szCs w:val="36"/>
        </w:rPr>
      </w:pPr>
    </w:p>
    <w:p w14:paraId="10706B39" w14:textId="77777777" w:rsidR="007900C1" w:rsidRPr="00806F04" w:rsidRDefault="007900C1" w:rsidP="007900C1">
      <w:pPr>
        <w:spacing w:before="120" w:after="120"/>
        <w:jc w:val="center"/>
        <w:rPr>
          <w:rFonts w:ascii="Cambria Math" w:hAnsi="Cambria Math" w:cstheme="minorHAnsi"/>
          <w:b/>
          <w:color w:val="1F497D"/>
          <w:sz w:val="36"/>
          <w:szCs w:val="36"/>
        </w:rPr>
      </w:pPr>
      <w:r w:rsidRPr="00806F04">
        <w:rPr>
          <w:rFonts w:ascii="Cambria Math" w:hAnsi="Cambria Math" w:cstheme="minorHAnsi"/>
          <w:b/>
          <w:color w:val="1F497D"/>
          <w:sz w:val="36"/>
          <w:szCs w:val="36"/>
        </w:rPr>
        <w:t>Integrovaný regionálny operačný program</w:t>
      </w:r>
    </w:p>
    <w:p w14:paraId="43CE134B" w14:textId="77777777" w:rsidR="007900C1" w:rsidRPr="00806F04" w:rsidRDefault="007900C1" w:rsidP="007900C1">
      <w:pPr>
        <w:spacing w:before="120" w:after="120"/>
        <w:jc w:val="center"/>
        <w:rPr>
          <w:rFonts w:ascii="Cambria Math" w:hAnsi="Cambria Math" w:cstheme="minorHAnsi"/>
          <w:b/>
          <w:color w:val="1F497D"/>
          <w:sz w:val="36"/>
          <w:szCs w:val="36"/>
        </w:rPr>
      </w:pPr>
      <w:r w:rsidRPr="00806F04">
        <w:rPr>
          <w:rFonts w:ascii="Cambria Math" w:hAnsi="Cambria Math" w:cstheme="minorHAnsi"/>
          <w:b/>
          <w:color w:val="1F497D"/>
          <w:sz w:val="36"/>
          <w:szCs w:val="36"/>
        </w:rPr>
        <w:t>2014 – 2020</w:t>
      </w:r>
    </w:p>
    <w:p w14:paraId="53C6F6D1" w14:textId="77777777" w:rsidR="007900C1" w:rsidRPr="00806F04" w:rsidRDefault="007900C1" w:rsidP="007900C1">
      <w:pPr>
        <w:spacing w:before="120" w:after="120"/>
        <w:jc w:val="center"/>
        <w:rPr>
          <w:rFonts w:ascii="Cambria Math" w:hAnsi="Cambria Math" w:cstheme="minorHAnsi"/>
          <w:b/>
          <w:color w:val="1F497D"/>
          <w:sz w:val="36"/>
          <w:szCs w:val="36"/>
        </w:rPr>
      </w:pPr>
      <w:r w:rsidRPr="00806F04">
        <w:rPr>
          <w:rFonts w:ascii="Cambria Math" w:hAnsi="Cambria Math" w:cstheme="minorHAnsi"/>
          <w:b/>
          <w:color w:val="1F497D"/>
          <w:sz w:val="36"/>
          <w:szCs w:val="36"/>
        </w:rPr>
        <w:t>Prioritná os 5 Miestny rozvoj vedený komunitou</w:t>
      </w:r>
    </w:p>
    <w:p w14:paraId="12F79036" w14:textId="77777777" w:rsidR="007900C1" w:rsidRPr="00806F04" w:rsidRDefault="007900C1" w:rsidP="007900C1">
      <w:pPr>
        <w:spacing w:before="120" w:after="120"/>
        <w:jc w:val="center"/>
        <w:rPr>
          <w:rFonts w:ascii="Cambria Math" w:hAnsi="Cambria Math" w:cstheme="minorHAnsi"/>
          <w:b/>
          <w:color w:val="1F497D"/>
          <w:sz w:val="36"/>
          <w:szCs w:val="36"/>
        </w:rPr>
      </w:pPr>
    </w:p>
    <w:p w14:paraId="3E642AC1" w14:textId="77777777" w:rsidR="007900C1" w:rsidRPr="00806F04" w:rsidRDefault="00B505EC" w:rsidP="007900C1">
      <w:pPr>
        <w:spacing w:before="120" w:after="120"/>
        <w:jc w:val="center"/>
        <w:rPr>
          <w:rFonts w:ascii="Cambria Math" w:hAnsi="Cambria Math" w:cstheme="minorHAnsi"/>
          <w:b/>
          <w:color w:val="1F497D"/>
          <w:sz w:val="36"/>
          <w:szCs w:val="36"/>
        </w:rPr>
      </w:pPr>
      <w:r w:rsidRPr="00806F04">
        <w:rPr>
          <w:rFonts w:ascii="Cambria Math" w:hAnsi="Cambria Math" w:cstheme="minorHAnsi"/>
          <w:b/>
          <w:color w:val="1F497D"/>
          <w:sz w:val="36"/>
          <w:szCs w:val="36"/>
        </w:rPr>
        <w:t>Špecifikácia rozsahu oprávnených aktivít a oprávnených výdavkov</w:t>
      </w:r>
    </w:p>
    <w:p w14:paraId="5FAC81A2" w14:textId="77777777" w:rsidR="007900C1" w:rsidRPr="00806F04" w:rsidRDefault="007900C1" w:rsidP="007900C1">
      <w:pPr>
        <w:rPr>
          <w:rFonts w:ascii="Cambria Math" w:eastAsia="Calibri" w:hAnsi="Cambria Math" w:cstheme="minorHAnsi"/>
          <w:b/>
          <w:smallCaps/>
          <w:sz w:val="20"/>
        </w:rPr>
      </w:pPr>
    </w:p>
    <w:p w14:paraId="1BDD1E09" w14:textId="0EB85DE6" w:rsidR="007900C1" w:rsidRPr="00806F04" w:rsidRDefault="007900C1" w:rsidP="007900C1">
      <w:pPr>
        <w:spacing w:before="120" w:after="120"/>
        <w:ind w:left="3540" w:firstLine="708"/>
        <w:jc w:val="center"/>
        <w:rPr>
          <w:rFonts w:ascii="Cambria Math" w:hAnsi="Cambria Math" w:cstheme="minorHAnsi"/>
          <w:sz w:val="20"/>
        </w:rPr>
        <w:sectPr w:rsidR="007900C1" w:rsidRPr="00806F04" w:rsidSect="00437D96">
          <w:headerReference w:type="default" r:id="rId8"/>
          <w:footerReference w:type="default" r:id="rId9"/>
          <w:headerReference w:type="first" r:id="rId10"/>
          <w:pgSz w:w="11906" w:h="16838"/>
          <w:pgMar w:top="709" w:right="1417" w:bottom="1417" w:left="1417" w:header="708" w:footer="708" w:gutter="0"/>
          <w:cols w:space="708"/>
          <w:titlePg/>
          <w:docGrid w:linePitch="360"/>
        </w:sectPr>
      </w:pPr>
    </w:p>
    <w:p w14:paraId="54E06834" w14:textId="77777777" w:rsidR="00E61F01" w:rsidRPr="00806F04" w:rsidRDefault="00E61F01" w:rsidP="008C0C85">
      <w:pPr>
        <w:ind w:left="-426"/>
        <w:jc w:val="center"/>
        <w:rPr>
          <w:rFonts w:ascii="Cambria Math" w:hAnsi="Cambria Math" w:cstheme="minorHAnsi"/>
          <w:b/>
          <w:sz w:val="28"/>
        </w:rPr>
      </w:pPr>
    </w:p>
    <w:p w14:paraId="6CBD5F4D" w14:textId="77777777" w:rsidR="00E61F01" w:rsidRPr="00806F04" w:rsidRDefault="00E61F01" w:rsidP="008C0C85">
      <w:pPr>
        <w:ind w:left="-426"/>
        <w:jc w:val="center"/>
        <w:rPr>
          <w:rFonts w:ascii="Cambria Math" w:hAnsi="Cambria Math" w:cstheme="minorHAnsi"/>
          <w:b/>
          <w:sz w:val="28"/>
        </w:rPr>
      </w:pPr>
    </w:p>
    <w:p w14:paraId="2341A33D" w14:textId="77777777" w:rsidR="00E61F01" w:rsidRPr="00806F04" w:rsidRDefault="00E61F01" w:rsidP="008C0C85">
      <w:pPr>
        <w:ind w:left="-426"/>
        <w:jc w:val="center"/>
        <w:rPr>
          <w:rFonts w:ascii="Cambria Math" w:hAnsi="Cambria Math" w:cstheme="minorHAnsi"/>
          <w:b/>
          <w:sz w:val="28"/>
        </w:rPr>
      </w:pPr>
    </w:p>
    <w:p w14:paraId="20A4E075" w14:textId="37FDEB88" w:rsidR="008C0C85" w:rsidRPr="00806F04" w:rsidRDefault="008C0C85" w:rsidP="008C0C85">
      <w:pPr>
        <w:ind w:left="-426"/>
        <w:jc w:val="center"/>
        <w:rPr>
          <w:rFonts w:ascii="Cambria Math" w:hAnsi="Cambria Math" w:cstheme="minorHAnsi"/>
          <w:b/>
          <w:sz w:val="28"/>
        </w:rPr>
      </w:pPr>
      <w:r w:rsidRPr="00806F04">
        <w:rPr>
          <w:rFonts w:ascii="Cambria Math" w:hAnsi="Cambria Math" w:cstheme="minorHAnsi"/>
          <w:b/>
          <w:sz w:val="28"/>
        </w:rPr>
        <w:t>Špecifikácia rozsahu oprávnenej aktivity a oprávnených výdavkov</w:t>
      </w:r>
    </w:p>
    <w:p w14:paraId="1689B806" w14:textId="77777777" w:rsidR="007900C1" w:rsidRPr="00806F04" w:rsidRDefault="007900C1" w:rsidP="007900C1">
      <w:pPr>
        <w:ind w:left="-426"/>
        <w:jc w:val="both"/>
        <w:rPr>
          <w:rFonts w:ascii="Cambria Math" w:hAnsi="Cambria Math" w:cstheme="minorHAnsi"/>
        </w:rPr>
      </w:pPr>
    </w:p>
    <w:p w14:paraId="3C658BF5" w14:textId="77777777" w:rsidR="00D80A8E" w:rsidRPr="00806F04" w:rsidRDefault="00D80A8E" w:rsidP="007900C1">
      <w:pPr>
        <w:ind w:left="-426"/>
        <w:jc w:val="both"/>
        <w:rPr>
          <w:rFonts w:ascii="Cambria Math" w:hAnsi="Cambria Math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806F04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806F04" w:rsidRDefault="007A1D28" w:rsidP="00773273">
            <w:pPr>
              <w:spacing w:before="60" w:after="60"/>
              <w:ind w:left="85" w:right="85"/>
              <w:jc w:val="both"/>
              <w:rPr>
                <w:rFonts w:ascii="Cambria Math" w:hAnsi="Cambria Math" w:cstheme="minorHAnsi"/>
                <w:b/>
                <w:sz w:val="22"/>
                <w:szCs w:val="22"/>
                <w:lang w:val="sk-SK"/>
              </w:rPr>
            </w:pPr>
            <w:r w:rsidRPr="00806F04">
              <w:rPr>
                <w:rFonts w:ascii="Cambria Math" w:hAnsi="Cambria Math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806F04" w:rsidRDefault="007A1D28" w:rsidP="00773273">
            <w:pPr>
              <w:spacing w:before="60" w:after="60"/>
              <w:ind w:left="85" w:right="85"/>
              <w:jc w:val="both"/>
              <w:rPr>
                <w:rFonts w:ascii="Cambria Math" w:hAnsi="Cambria Math" w:cstheme="minorHAnsi"/>
                <w:sz w:val="22"/>
                <w:szCs w:val="22"/>
                <w:lang w:val="sk-SK"/>
              </w:rPr>
            </w:pPr>
            <w:r w:rsidRPr="00806F04">
              <w:rPr>
                <w:rFonts w:ascii="Cambria Math" w:hAnsi="Cambria Math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806F04">
              <w:rPr>
                <w:rFonts w:ascii="Cambria Math" w:hAnsi="Cambria Math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806F04">
              <w:rPr>
                <w:rFonts w:ascii="Cambria Math" w:hAnsi="Cambria Math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806F04" w:rsidRDefault="007A1D28" w:rsidP="00773273">
            <w:pPr>
              <w:spacing w:before="60" w:after="60"/>
              <w:ind w:left="85" w:right="85"/>
              <w:jc w:val="both"/>
              <w:rPr>
                <w:rFonts w:ascii="Cambria Math" w:hAnsi="Cambria Math" w:cstheme="minorHAnsi"/>
                <w:sz w:val="22"/>
                <w:szCs w:val="22"/>
                <w:lang w:val="sk-SK"/>
              </w:rPr>
            </w:pPr>
            <w:r w:rsidRPr="00806F04">
              <w:rPr>
                <w:rFonts w:ascii="Cambria Math" w:hAnsi="Cambria Math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806F04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="Cambria Math" w:hAnsi="Cambria Math" w:cstheme="minorHAnsi"/>
                <w:sz w:val="22"/>
                <w:szCs w:val="22"/>
                <w:lang w:val="sk-SK" w:eastAsia="en-US"/>
              </w:rPr>
            </w:pPr>
            <w:r w:rsidRPr="00806F04">
              <w:rPr>
                <w:rFonts w:ascii="Cambria Math" w:hAnsi="Cambria Math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806F04">
              <w:rPr>
                <w:rFonts w:ascii="Cambria Math" w:hAnsi="Cambria Math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806F04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="Cambria Math" w:hAnsi="Cambria Math" w:cstheme="minorHAnsi"/>
                <w:sz w:val="22"/>
                <w:szCs w:val="22"/>
                <w:lang w:val="sk-SK" w:eastAsia="en-US"/>
              </w:rPr>
            </w:pPr>
            <w:r w:rsidRPr="00806F04">
              <w:rPr>
                <w:rFonts w:ascii="Cambria Math" w:hAnsi="Cambria Math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 w:rsidRPr="00806F04">
              <w:rPr>
                <w:rFonts w:ascii="Cambria Math" w:hAnsi="Cambria Math" w:cstheme="minorHAnsi"/>
                <w:sz w:val="22"/>
                <w:szCs w:val="22"/>
                <w:lang w:val="sk-SK" w:eastAsia="en-US"/>
              </w:rPr>
              <w:t> </w:t>
            </w:r>
            <w:r w:rsidRPr="00806F04">
              <w:rPr>
                <w:rFonts w:ascii="Cambria Math" w:hAnsi="Cambria Math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806F04">
              <w:rPr>
                <w:rFonts w:ascii="Cambria Math" w:hAnsi="Cambria Math" w:cstheme="minorHAnsi"/>
                <w:szCs w:val="22"/>
                <w:vertAlign w:val="superscript"/>
              </w:rPr>
              <w:footnoteReference w:id="1"/>
            </w:r>
            <w:r w:rsidRPr="00806F04">
              <w:rPr>
                <w:rFonts w:ascii="Cambria Math" w:hAnsi="Cambria Math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806F04" w:rsidRDefault="007A1D28" w:rsidP="00773273">
            <w:pPr>
              <w:spacing w:before="60" w:after="60"/>
              <w:ind w:left="85" w:right="85"/>
              <w:jc w:val="both"/>
              <w:rPr>
                <w:rFonts w:ascii="Cambria Math" w:hAnsi="Cambria Math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806F04" w:rsidRDefault="007A1D28" w:rsidP="00773273">
            <w:pPr>
              <w:spacing w:before="60" w:after="60"/>
              <w:ind w:left="85" w:right="85"/>
              <w:jc w:val="both"/>
              <w:rPr>
                <w:rFonts w:ascii="Cambria Math" w:hAnsi="Cambria Math" w:cstheme="minorHAnsi"/>
                <w:sz w:val="22"/>
                <w:szCs w:val="22"/>
                <w:lang w:val="sk-SK"/>
              </w:rPr>
            </w:pPr>
            <w:r w:rsidRPr="00806F04">
              <w:rPr>
                <w:rFonts w:ascii="Cambria Math" w:hAnsi="Cambria Math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 w:rsidRPr="00806F04">
              <w:rPr>
                <w:rFonts w:ascii="Cambria Math" w:hAnsi="Cambria Math" w:cstheme="minorHAnsi"/>
                <w:sz w:val="22"/>
                <w:szCs w:val="22"/>
                <w:lang w:val="sk-SK"/>
              </w:rPr>
              <w:t> </w:t>
            </w:r>
            <w:r w:rsidRPr="00806F04">
              <w:rPr>
                <w:rFonts w:ascii="Cambria Math" w:hAnsi="Cambria Math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278BFA09" w14:textId="37F02DBF" w:rsidR="00D41226" w:rsidRPr="00806F04" w:rsidRDefault="001F08C9" w:rsidP="00773273">
            <w:pPr>
              <w:spacing w:before="60" w:after="60"/>
              <w:ind w:left="85" w:right="85"/>
              <w:jc w:val="both"/>
              <w:rPr>
                <w:rFonts w:ascii="Cambria Math" w:hAnsi="Cambria Math" w:cstheme="minorHAnsi"/>
                <w:b/>
                <w:bCs/>
                <w:lang w:val="sk-SK"/>
              </w:rPr>
            </w:pPr>
            <w:r w:rsidRPr="00806F04">
              <w:rPr>
                <w:rFonts w:ascii="Cambria Math" w:hAnsi="Cambria Math" w:cstheme="minorHAnsi"/>
                <w:sz w:val="22"/>
                <w:szCs w:val="22"/>
                <w:lang w:val="sk-SK"/>
              </w:rPr>
              <w:t xml:space="preserve">Žiadateľ </w:t>
            </w:r>
            <w:r w:rsidR="007A1D28" w:rsidRPr="00806F04">
              <w:rPr>
                <w:rFonts w:ascii="Cambria Math" w:hAnsi="Cambria Math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806F04">
              <w:rPr>
                <w:rFonts w:ascii="Cambria Math" w:hAnsi="Cambria Math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806F04">
              <w:rPr>
                <w:rFonts w:ascii="Cambria Math" w:hAnsi="Cambria Math" w:cstheme="minorHAnsi"/>
                <w:sz w:val="22"/>
                <w:szCs w:val="22"/>
                <w:lang w:val="sk-SK"/>
              </w:rPr>
              <w:t xml:space="preserve">uvedené definičného rámca. </w:t>
            </w:r>
            <w:r w:rsidRPr="00806F04">
              <w:rPr>
                <w:rFonts w:ascii="Cambria Math" w:hAnsi="Cambria Math" w:cstheme="minorHAnsi"/>
                <w:sz w:val="22"/>
                <w:szCs w:val="22"/>
                <w:lang w:val="sk-SK"/>
              </w:rPr>
              <w:t xml:space="preserve">Žiadateľ </w:t>
            </w:r>
            <w:r w:rsidR="007A1D28" w:rsidRPr="00806F04">
              <w:rPr>
                <w:rFonts w:ascii="Cambria Math" w:hAnsi="Cambria Math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</w:tc>
      </w:tr>
    </w:tbl>
    <w:p w14:paraId="71F1FB1F" w14:textId="46A148E4" w:rsidR="007900C1" w:rsidRPr="00806F04" w:rsidRDefault="007900C1" w:rsidP="007900C1">
      <w:pPr>
        <w:ind w:left="-426"/>
        <w:jc w:val="both"/>
        <w:rPr>
          <w:rFonts w:ascii="Cambria Math" w:hAnsi="Cambria Math" w:cstheme="minorHAnsi"/>
        </w:rPr>
      </w:pPr>
    </w:p>
    <w:p w14:paraId="34763E80" w14:textId="0CE90459" w:rsidR="00CB1901" w:rsidRPr="00806F04" w:rsidRDefault="00CB1901" w:rsidP="007900C1">
      <w:pPr>
        <w:ind w:left="-426"/>
        <w:jc w:val="both"/>
        <w:rPr>
          <w:rFonts w:ascii="Cambria Math" w:hAnsi="Cambria Math" w:cstheme="minorHAnsi"/>
        </w:rPr>
      </w:pPr>
    </w:p>
    <w:p w14:paraId="61E92D74" w14:textId="77777777" w:rsidR="00856D01" w:rsidRPr="00806F04" w:rsidRDefault="00856D01" w:rsidP="00D80A8E">
      <w:pPr>
        <w:ind w:left="-284"/>
        <w:jc w:val="both"/>
        <w:rPr>
          <w:rFonts w:ascii="Cambria Math" w:hAnsi="Cambria Math" w:cstheme="minorHAnsi"/>
        </w:rPr>
      </w:pPr>
    </w:p>
    <w:p w14:paraId="4981B439" w14:textId="77777777" w:rsidR="00856D01" w:rsidRPr="00806F04" w:rsidRDefault="00856D01" w:rsidP="00D80A8E">
      <w:pPr>
        <w:ind w:left="-284"/>
        <w:jc w:val="both"/>
        <w:rPr>
          <w:rFonts w:ascii="Cambria Math" w:hAnsi="Cambria Math" w:cstheme="minorHAnsi"/>
          <w:i/>
          <w:highlight w:val="yellow"/>
        </w:rPr>
        <w:sectPr w:rsidR="00856D01" w:rsidRPr="00806F04" w:rsidSect="00437D96">
          <w:headerReference w:type="first" r:id="rId11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Deloittetable21"/>
        <w:tblW w:w="14710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063"/>
        <w:gridCol w:w="8647"/>
      </w:tblGrid>
      <w:tr w:rsidR="00856D01" w:rsidRPr="00806F04" w14:paraId="6687515A" w14:textId="77777777" w:rsidTr="001145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0FEBDCEE" w14:textId="77777777" w:rsidR="00856D01" w:rsidRPr="00806F04" w:rsidRDefault="00856D01" w:rsidP="00773273">
            <w:pPr>
              <w:spacing w:before="40" w:after="40"/>
              <w:ind w:left="85" w:right="85"/>
              <w:rPr>
                <w:rFonts w:ascii="Cambria Math" w:hAnsi="Cambria Math" w:cstheme="minorHAnsi"/>
                <w:color w:val="FFFFFF" w:themeColor="background1"/>
                <w:lang w:val="sk-SK"/>
              </w:rPr>
            </w:pPr>
            <w:r w:rsidRPr="00806F04">
              <w:rPr>
                <w:rFonts w:ascii="Cambria Math" w:hAnsi="Cambria Math" w:cstheme="minorHAnsi"/>
                <w:color w:val="FFFFFF" w:themeColor="background1"/>
                <w:lang w:val="sk-SK"/>
              </w:rPr>
              <w:lastRenderedPageBreak/>
              <w:t>Špecifický cieľ 5.1.1 - Zvýšenie zamestnanosti na miestnej úrovni podporou podnikania a inovácii</w:t>
            </w:r>
          </w:p>
        </w:tc>
      </w:tr>
      <w:tr w:rsidR="00856D01" w:rsidRPr="00806F04" w14:paraId="36EEBD7D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048E10E" w14:textId="77777777" w:rsidR="00856D01" w:rsidRPr="00806F04" w:rsidRDefault="00856D01" w:rsidP="00773273">
            <w:pPr>
              <w:spacing w:before="40" w:after="40"/>
              <w:ind w:left="927" w:right="85" w:hanging="842"/>
              <w:rPr>
                <w:rFonts w:ascii="Cambria Math" w:hAnsi="Cambria Math" w:cstheme="minorHAnsi"/>
                <w:color w:val="FFFFFF" w:themeColor="background1"/>
                <w:lang w:val="sk-SK"/>
              </w:rPr>
            </w:pPr>
            <w:r w:rsidRPr="00806F04">
              <w:rPr>
                <w:rFonts w:ascii="Cambria Math" w:hAnsi="Cambria Math" w:cstheme="minorHAnsi"/>
                <w:color w:val="FFFFFF" w:themeColor="background1"/>
                <w:lang w:val="sk-SK"/>
              </w:rPr>
              <w:t xml:space="preserve">Aktivita: </w:t>
            </w:r>
            <w:r w:rsidRPr="00806F04">
              <w:rPr>
                <w:rFonts w:ascii="Cambria Math" w:hAnsi="Cambria Math" w:cstheme="minorHAnsi"/>
                <w:color w:val="FFFFFF" w:themeColor="background1"/>
                <w:lang w:val="sk-SK"/>
              </w:rPr>
              <w:tab/>
              <w:t xml:space="preserve">A. Zakladanie nových a podpora existujúcich </w:t>
            </w:r>
            <w:proofErr w:type="spellStart"/>
            <w:r w:rsidRPr="00806F04">
              <w:rPr>
                <w:rFonts w:ascii="Cambria Math" w:hAnsi="Cambria Math" w:cstheme="minorHAnsi"/>
                <w:color w:val="FFFFFF" w:themeColor="background1"/>
                <w:lang w:val="sk-SK"/>
              </w:rPr>
              <w:t>mikro</w:t>
            </w:r>
            <w:proofErr w:type="spellEnd"/>
            <w:r w:rsidRPr="00806F04">
              <w:rPr>
                <w:rFonts w:ascii="Cambria Math" w:hAnsi="Cambria Math" w:cstheme="minorHAnsi"/>
                <w:color w:val="FFFFFF" w:themeColor="background1"/>
                <w:lang w:val="sk-SK"/>
              </w:rPr>
              <w:t xml:space="preserve"> a malých podnikov, samostatne  zárobkovo činných osôb, družstiev</w:t>
            </w:r>
          </w:p>
        </w:tc>
      </w:tr>
      <w:tr w:rsidR="00856D01" w:rsidRPr="00806F04" w14:paraId="09BA852B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FE8315C" w14:textId="77777777" w:rsidR="00856D01" w:rsidRPr="00806F04" w:rsidRDefault="00856D01" w:rsidP="00773273">
            <w:pPr>
              <w:spacing w:before="40" w:after="40"/>
              <w:ind w:left="85" w:right="85"/>
              <w:rPr>
                <w:rFonts w:ascii="Cambria Math" w:hAnsi="Cambria Math" w:cstheme="minorHAnsi"/>
                <w:color w:val="FFFFFF" w:themeColor="background1"/>
                <w:lang w:val="sk-SK"/>
              </w:rPr>
            </w:pPr>
            <w:r w:rsidRPr="00806F04">
              <w:rPr>
                <w:rFonts w:ascii="Cambria Math" w:hAnsi="Cambria Math" w:cstheme="minorHAnsi"/>
                <w:color w:val="FFFFFF" w:themeColor="background1"/>
                <w:lang w:val="sk-SK"/>
              </w:rPr>
              <w:t>A1 Podpora podnikania a inovácií</w:t>
            </w:r>
          </w:p>
        </w:tc>
      </w:tr>
      <w:tr w:rsidR="00856D01" w:rsidRPr="00806F04" w14:paraId="05775FB3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53938814" w14:textId="5549EB8F" w:rsidR="00856D01" w:rsidRPr="00806F04" w:rsidRDefault="00856D01" w:rsidP="00773273">
            <w:pPr>
              <w:spacing w:before="40" w:after="40"/>
              <w:ind w:left="85"/>
              <w:rPr>
                <w:rFonts w:ascii="Cambria Math" w:hAnsi="Cambria Math" w:cstheme="minorHAnsi"/>
                <w:color w:val="FFFFFF" w:themeColor="background1"/>
                <w:lang w:val="sk-SK"/>
              </w:rPr>
            </w:pPr>
            <w:r w:rsidRPr="00806F04">
              <w:rPr>
                <w:rFonts w:ascii="Cambria Math" w:hAnsi="Cambria Math" w:cstheme="minorHAnsi"/>
                <w:color w:val="FFFFFF" w:themeColor="background1"/>
                <w:lang w:val="sk-SK"/>
              </w:rPr>
              <w:t>Popis oprávnenej aktivity:</w:t>
            </w:r>
          </w:p>
          <w:p w14:paraId="5DD84FB7" w14:textId="575298E2" w:rsidR="00856D01" w:rsidRPr="00806F04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="Cambria Math" w:hAnsi="Cambria Math" w:cstheme="minorHAnsi"/>
                <w:color w:val="FFFFFF" w:themeColor="background1"/>
                <w:lang w:val="sk-SK"/>
              </w:rPr>
            </w:pPr>
            <w:r w:rsidRPr="00806F04">
              <w:rPr>
                <w:rFonts w:ascii="Cambria Math" w:hAnsi="Cambria Math" w:cstheme="minorHAnsi"/>
                <w:color w:val="FFFFFF" w:themeColor="background1"/>
              </w:rPr>
              <w:t>obstaranie hmotného majetku pre účely tvorby pracovných miest,</w:t>
            </w:r>
          </w:p>
          <w:p w14:paraId="4E770143" w14:textId="5D8FB4C5" w:rsidR="00856D01" w:rsidRPr="00806F04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="Cambria Math" w:hAnsi="Cambria Math" w:cstheme="minorHAnsi"/>
                <w:color w:val="FFFFFF" w:themeColor="background1"/>
                <w:lang w:val="sk-SK"/>
              </w:rPr>
            </w:pPr>
            <w:r w:rsidRPr="00806F04">
              <w:rPr>
                <w:rFonts w:ascii="Cambria Math" w:hAnsi="Cambria Math" w:cstheme="minorHAnsi"/>
                <w:color w:val="FFFFFF" w:themeColor="background1"/>
              </w:rPr>
              <w:t>nutné stavebnotechnické úpravy budov spojené s umiestnením obstaranej technológie a/alebo s poskytovaním nových služieb,</w:t>
            </w:r>
          </w:p>
          <w:p w14:paraId="467842C1" w14:textId="2204C866" w:rsidR="00856D01" w:rsidRPr="00806F04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="Cambria Math" w:hAnsi="Cambria Math" w:cstheme="minorHAnsi"/>
                <w:color w:val="FFFFFF" w:themeColor="background1"/>
                <w:lang w:val="sk-SK"/>
              </w:rPr>
            </w:pPr>
            <w:proofErr w:type="spellStart"/>
            <w:r w:rsidRPr="00806F04">
              <w:rPr>
                <w:rFonts w:ascii="Cambria Math" w:hAnsi="Cambria Math" w:cstheme="minorHAnsi"/>
                <w:color w:val="FFFFFF" w:themeColor="background1"/>
              </w:rPr>
              <w:t>podpora</w:t>
            </w:r>
            <w:proofErr w:type="spellEnd"/>
            <w:r w:rsidRPr="00806F04">
              <w:rPr>
                <w:rFonts w:ascii="Cambria Math" w:hAnsi="Cambria Math" w:cstheme="minorHAnsi"/>
                <w:color w:val="FFFFFF" w:themeColor="background1"/>
              </w:rPr>
              <w:t xml:space="preserve"> </w:t>
            </w:r>
            <w:proofErr w:type="spellStart"/>
            <w:r w:rsidRPr="00806F04">
              <w:rPr>
                <w:rFonts w:ascii="Cambria Math" w:hAnsi="Cambria Math" w:cstheme="minorHAnsi"/>
                <w:color w:val="FFFFFF" w:themeColor="background1"/>
              </w:rPr>
              <w:t>marketingových</w:t>
            </w:r>
            <w:proofErr w:type="spellEnd"/>
            <w:r w:rsidRPr="00806F04">
              <w:rPr>
                <w:rFonts w:ascii="Cambria Math" w:hAnsi="Cambria Math" w:cstheme="minorHAnsi"/>
                <w:color w:val="FFFFFF" w:themeColor="background1"/>
              </w:rPr>
              <w:t xml:space="preserve"> </w:t>
            </w:r>
            <w:proofErr w:type="spellStart"/>
            <w:r w:rsidRPr="00806F04">
              <w:rPr>
                <w:rFonts w:ascii="Cambria Math" w:hAnsi="Cambria Math" w:cstheme="minorHAnsi"/>
                <w:color w:val="FFFFFF" w:themeColor="background1"/>
              </w:rPr>
              <w:t>aktivít</w:t>
            </w:r>
            <w:proofErr w:type="spellEnd"/>
            <w:r w:rsidRPr="00806F04">
              <w:rPr>
                <w:rFonts w:ascii="Cambria Math" w:hAnsi="Cambria Math" w:cstheme="minorHAnsi"/>
                <w:color w:val="FFFFFF" w:themeColor="background1"/>
              </w:rPr>
              <w:t>,</w:t>
            </w:r>
          </w:p>
          <w:p w14:paraId="06F7F16F" w14:textId="119B4164" w:rsidR="000950EA" w:rsidRPr="00806F04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="Cambria Math" w:hAnsi="Cambria Math" w:cstheme="minorHAnsi"/>
                <w:color w:val="FFFFFF" w:themeColor="background1"/>
                <w:lang w:val="sk-SK"/>
              </w:rPr>
            </w:pPr>
            <w:r w:rsidRPr="00806F04">
              <w:rPr>
                <w:rFonts w:ascii="Cambria Math" w:hAnsi="Cambria Math" w:cstheme="minorHAnsi"/>
                <w:color w:val="FFFFFF" w:themeColor="background1"/>
                <w:lang w:val="sk-SK"/>
              </w:rPr>
              <w:t>podpora miestnych produkčno-spotrebiteľských reťazcov, sieťovanie na úrovni miestnej ekonomiky a výmena skúseností</w:t>
            </w:r>
            <w:r w:rsidR="000950EA" w:rsidRPr="00806F04">
              <w:rPr>
                <w:rFonts w:ascii="Cambria Math" w:hAnsi="Cambria Math" w:cstheme="minorHAnsi"/>
                <w:color w:val="FFFFFF" w:themeColor="background1"/>
                <w:lang w:val="sk-SK"/>
              </w:rPr>
              <w:t>.</w:t>
            </w:r>
          </w:p>
          <w:p w14:paraId="257A9398" w14:textId="77777777" w:rsidR="000950EA" w:rsidRPr="00806F04" w:rsidRDefault="000950EA" w:rsidP="00437D96">
            <w:pPr>
              <w:rPr>
                <w:rFonts w:ascii="Cambria Math" w:hAnsi="Cambria Math" w:cstheme="minorHAnsi"/>
                <w:color w:val="FFFFFF" w:themeColor="background1"/>
                <w:lang w:val="sk-SK"/>
              </w:rPr>
            </w:pPr>
          </w:p>
          <w:p w14:paraId="6A7CEAD5" w14:textId="3DAE78C4" w:rsidR="000950EA" w:rsidRPr="00806F04" w:rsidRDefault="000950EA" w:rsidP="00773273">
            <w:pPr>
              <w:ind w:left="85" w:right="85"/>
              <w:rPr>
                <w:rFonts w:ascii="Cambria Math" w:hAnsi="Cambria Math" w:cstheme="minorHAnsi"/>
                <w:color w:val="FFFFFF" w:themeColor="background1"/>
                <w:lang w:val="sk-SK"/>
              </w:rPr>
            </w:pPr>
            <w:r w:rsidRPr="00806F04">
              <w:rPr>
                <w:rFonts w:ascii="Cambria Math" w:hAnsi="Cambria Math" w:cstheme="minorHAnsi"/>
                <w:color w:val="FFFFFF" w:themeColor="background1"/>
                <w:lang w:val="sk-SK"/>
              </w:rPr>
              <w:t xml:space="preserve">Podpora je </w:t>
            </w:r>
            <w:r w:rsidR="00E10467" w:rsidRPr="00806F04">
              <w:rPr>
                <w:rFonts w:ascii="Cambria Math" w:hAnsi="Cambria Math" w:cstheme="minorHAnsi"/>
                <w:color w:val="FFFFFF" w:themeColor="background1"/>
                <w:lang w:val="sk-SK"/>
              </w:rPr>
              <w:t>na všetky oblasti ekonomických činností na území MAS, s </w:t>
            </w:r>
            <w:r w:rsidR="00D30727" w:rsidRPr="00806F04">
              <w:rPr>
                <w:rFonts w:ascii="Cambria Math" w:hAnsi="Cambria Math" w:cstheme="minorHAnsi"/>
                <w:color w:val="FFFFFF" w:themeColor="background1"/>
                <w:lang w:val="sk-SK"/>
              </w:rPr>
              <w:t>výnimkou</w:t>
            </w:r>
            <w:r w:rsidR="00E10467" w:rsidRPr="00806F04">
              <w:rPr>
                <w:rFonts w:ascii="Cambria Math" w:hAnsi="Cambria Math" w:cstheme="minorHAnsi"/>
                <w:color w:val="FFFFFF" w:themeColor="background1"/>
                <w:lang w:val="sk-SK"/>
              </w:rPr>
              <w:t xml:space="preserve"> nasledovných (</w:t>
            </w:r>
            <w:r w:rsidRPr="00806F04">
              <w:rPr>
                <w:rFonts w:ascii="Cambria Math" w:hAnsi="Cambria Math" w:cstheme="minorHAnsi"/>
                <w:color w:val="FFFFFF" w:themeColor="background1"/>
                <w:lang w:val="sk-SK"/>
              </w:rPr>
              <w:t>definovan</w:t>
            </w:r>
            <w:r w:rsidR="00E10467" w:rsidRPr="00806F04">
              <w:rPr>
                <w:rFonts w:ascii="Cambria Math" w:hAnsi="Cambria Math" w:cstheme="minorHAnsi"/>
                <w:color w:val="FFFFFF" w:themeColor="background1"/>
                <w:lang w:val="sk-SK"/>
              </w:rPr>
              <w:t>ých</w:t>
            </w:r>
            <w:r w:rsidRPr="00806F04">
              <w:rPr>
                <w:rFonts w:ascii="Cambria Math" w:hAnsi="Cambria Math" w:cstheme="minorHAnsi"/>
                <w:color w:val="FFFFFF" w:themeColor="background1"/>
                <w:lang w:val="sk-SK"/>
              </w:rPr>
              <w:t xml:space="preserve"> podľa štatistickej klasifikácie SK NACE, rev. 2):</w:t>
            </w:r>
          </w:p>
          <w:p w14:paraId="28EC4F59" w14:textId="6B6B5E63" w:rsidR="00F64E2F" w:rsidRPr="00806F04" w:rsidRDefault="00F64E2F" w:rsidP="00E10467">
            <w:pPr>
              <w:spacing w:after="40"/>
              <w:ind w:left="255"/>
              <w:rPr>
                <w:rFonts w:ascii="Cambria Math" w:hAnsi="Cambria Math" w:cstheme="minorHAnsi"/>
                <w:color w:val="FFFFFF" w:themeColor="background1"/>
                <w:lang w:val="sk-SK"/>
              </w:rPr>
            </w:pPr>
          </w:p>
          <w:p w14:paraId="2B3B0B0E" w14:textId="77777777" w:rsidR="00F64E2F" w:rsidRPr="00806F04" w:rsidRDefault="00F64E2F" w:rsidP="00F64E2F">
            <w:pPr>
              <w:spacing w:after="40"/>
              <w:ind w:left="255"/>
              <w:rPr>
                <w:rFonts w:ascii="Cambria Math" w:hAnsi="Cambria Math" w:cstheme="minorHAnsi"/>
                <w:color w:val="FFFFFF" w:themeColor="background1"/>
                <w:lang w:val="sk-SK"/>
              </w:rPr>
            </w:pPr>
            <w:r w:rsidRPr="00806F04">
              <w:rPr>
                <w:rFonts w:ascii="Cambria Math" w:hAnsi="Cambria Math" w:cstheme="minorHAnsi"/>
                <w:b/>
                <w:bCs/>
                <w:color w:val="FFFFFF" w:themeColor="background1"/>
                <w:u w:val="single"/>
              </w:rPr>
              <w:t>Sekcia A – Poľnohospodárstvo, lesníctvo a rybolov – celá sekcia neoprávnená</w:t>
            </w:r>
          </w:p>
          <w:p w14:paraId="1323D468" w14:textId="77777777" w:rsidR="00F64E2F" w:rsidRPr="00806F04" w:rsidRDefault="00F64E2F" w:rsidP="00F64E2F">
            <w:pPr>
              <w:spacing w:after="40"/>
              <w:ind w:left="255"/>
              <w:rPr>
                <w:rFonts w:ascii="Cambria Math" w:hAnsi="Cambria Math" w:cstheme="minorHAnsi"/>
                <w:color w:val="FFFFFF" w:themeColor="background1"/>
                <w:lang w:val="sk-SK"/>
              </w:rPr>
            </w:pPr>
            <w:r w:rsidRPr="00806F04">
              <w:rPr>
                <w:rFonts w:ascii="Cambria Math" w:hAnsi="Cambria Math" w:cstheme="minorHAnsi"/>
                <w:b/>
                <w:bCs/>
                <w:color w:val="FFFFFF" w:themeColor="background1"/>
                <w:u w:val="single"/>
              </w:rPr>
              <w:t>Sekcia B – Ťažba a dobývanie – neoprávnené sú nasledovné divízie</w:t>
            </w:r>
          </w:p>
          <w:p w14:paraId="609855B9" w14:textId="77777777" w:rsidR="00F64E2F" w:rsidRPr="00806F04" w:rsidRDefault="00F64E2F" w:rsidP="00F64E2F">
            <w:pPr>
              <w:spacing w:after="40"/>
              <w:ind w:left="255"/>
              <w:rPr>
                <w:rFonts w:ascii="Cambria Math" w:hAnsi="Cambria Math" w:cstheme="minorHAnsi"/>
                <w:color w:val="FFFFFF" w:themeColor="background1"/>
                <w:lang w:val="sk-SK"/>
              </w:rPr>
            </w:pPr>
            <w:r w:rsidRPr="00806F04">
              <w:rPr>
                <w:rFonts w:ascii="Cambria Math" w:hAnsi="Cambria Math" w:cstheme="minorHAnsi"/>
                <w:color w:val="FFFFFF" w:themeColor="background1"/>
              </w:rPr>
              <w:t>Divízia 05 – Ťažba uhlia a lignitu</w:t>
            </w:r>
          </w:p>
          <w:p w14:paraId="4F1D8009" w14:textId="77777777" w:rsidR="00F64E2F" w:rsidRPr="00806F04" w:rsidRDefault="00F64E2F" w:rsidP="00F64E2F">
            <w:pPr>
              <w:spacing w:after="40"/>
              <w:ind w:left="255"/>
              <w:rPr>
                <w:rFonts w:ascii="Cambria Math" w:hAnsi="Cambria Math" w:cstheme="minorHAnsi"/>
                <w:color w:val="FFFFFF" w:themeColor="background1"/>
                <w:lang w:val="sk-SK"/>
              </w:rPr>
            </w:pPr>
            <w:r w:rsidRPr="00806F04">
              <w:rPr>
                <w:rFonts w:ascii="Cambria Math" w:hAnsi="Cambria Math" w:cstheme="minorHAnsi"/>
                <w:color w:val="FFFFFF" w:themeColor="background1"/>
              </w:rPr>
              <w:t>Divízia 06 – Ťažba ropy a zemného plynu</w:t>
            </w:r>
          </w:p>
          <w:p w14:paraId="39C5AD57" w14:textId="77777777" w:rsidR="00F64E2F" w:rsidRPr="00806F04" w:rsidRDefault="00F64E2F" w:rsidP="00F64E2F">
            <w:pPr>
              <w:spacing w:after="40"/>
              <w:ind w:left="255"/>
              <w:rPr>
                <w:rFonts w:ascii="Cambria Math" w:hAnsi="Cambria Math" w:cstheme="minorHAnsi"/>
                <w:color w:val="FFFFFF" w:themeColor="background1"/>
                <w:lang w:val="sk-SK"/>
              </w:rPr>
            </w:pPr>
            <w:r w:rsidRPr="00806F04">
              <w:rPr>
                <w:rFonts w:ascii="Cambria Math" w:hAnsi="Cambria Math" w:cstheme="minorHAnsi"/>
                <w:color w:val="FFFFFF" w:themeColor="background1"/>
              </w:rPr>
              <w:t>Divízia 07 – Dobývanie kovových rúd</w:t>
            </w:r>
          </w:p>
          <w:p w14:paraId="6F97B4CD" w14:textId="77777777" w:rsidR="00F64E2F" w:rsidRPr="00806F04" w:rsidRDefault="00F64E2F" w:rsidP="00F64E2F">
            <w:pPr>
              <w:spacing w:after="40"/>
              <w:ind w:left="255"/>
              <w:rPr>
                <w:rFonts w:ascii="Cambria Math" w:hAnsi="Cambria Math" w:cstheme="minorHAnsi"/>
                <w:color w:val="FFFFFF" w:themeColor="background1"/>
                <w:lang w:val="sk-SK"/>
              </w:rPr>
            </w:pPr>
            <w:r w:rsidRPr="00806F04">
              <w:rPr>
                <w:rFonts w:ascii="Cambria Math" w:hAnsi="Cambria Math" w:cstheme="minorHAnsi"/>
                <w:b/>
                <w:bCs/>
                <w:color w:val="FFFFFF" w:themeColor="background1"/>
                <w:u w:val="single"/>
              </w:rPr>
              <w:t>Sekcia C – Priemyselná výroba – neoprávnené sú nasledovné divízie</w:t>
            </w:r>
          </w:p>
          <w:p w14:paraId="68EB0524" w14:textId="72144FAA" w:rsidR="00F64E2F" w:rsidRPr="00806F04" w:rsidRDefault="00F64E2F" w:rsidP="00F64E2F">
            <w:pPr>
              <w:spacing w:after="40"/>
              <w:ind w:left="255"/>
              <w:rPr>
                <w:rFonts w:ascii="Cambria Math" w:hAnsi="Cambria Math" w:cstheme="minorHAnsi"/>
                <w:color w:val="FFFFFF" w:themeColor="background1"/>
                <w:lang w:val="sk-SK"/>
              </w:rPr>
            </w:pPr>
            <w:proofErr w:type="spellStart"/>
            <w:r w:rsidRPr="00806F04">
              <w:rPr>
                <w:rFonts w:ascii="Cambria Math" w:hAnsi="Cambria Math" w:cstheme="minorHAnsi"/>
                <w:color w:val="FFFFFF" w:themeColor="background1"/>
              </w:rPr>
              <w:t>Divízia</w:t>
            </w:r>
            <w:proofErr w:type="spellEnd"/>
            <w:r w:rsidRPr="00806F04">
              <w:rPr>
                <w:rFonts w:ascii="Cambria Math" w:hAnsi="Cambria Math" w:cstheme="minorHAnsi"/>
                <w:color w:val="FFFFFF" w:themeColor="background1"/>
              </w:rPr>
              <w:t xml:space="preserve"> 12 – </w:t>
            </w:r>
            <w:proofErr w:type="spellStart"/>
            <w:r w:rsidRPr="00806F04">
              <w:rPr>
                <w:rFonts w:ascii="Cambria Math" w:hAnsi="Cambria Math" w:cstheme="minorHAnsi"/>
                <w:color w:val="FFFFFF" w:themeColor="background1"/>
              </w:rPr>
              <w:t>Výroba</w:t>
            </w:r>
            <w:proofErr w:type="spellEnd"/>
            <w:r w:rsidRPr="00806F04">
              <w:rPr>
                <w:rFonts w:ascii="Cambria Math" w:hAnsi="Cambria Math" w:cstheme="minorHAnsi"/>
                <w:color w:val="FFFFFF" w:themeColor="background1"/>
              </w:rPr>
              <w:t xml:space="preserve"> tabakových </w:t>
            </w:r>
            <w:r w:rsidR="00985014" w:rsidRPr="00806F04">
              <w:rPr>
                <w:rFonts w:ascii="Cambria Math" w:hAnsi="Cambria Math" w:cstheme="minorHAnsi"/>
                <w:color w:val="FFFFFF" w:themeColor="background1"/>
              </w:rPr>
              <w:t>výrobkov</w:t>
            </w:r>
          </w:p>
          <w:p w14:paraId="1B313622" w14:textId="77777777" w:rsidR="00F64E2F" w:rsidRPr="00806F04" w:rsidRDefault="00F64E2F" w:rsidP="00F64E2F">
            <w:pPr>
              <w:spacing w:after="40"/>
              <w:ind w:left="255"/>
              <w:rPr>
                <w:rFonts w:ascii="Cambria Math" w:hAnsi="Cambria Math" w:cstheme="minorHAnsi"/>
                <w:color w:val="FFFFFF" w:themeColor="background1"/>
                <w:lang w:val="sk-SK"/>
              </w:rPr>
            </w:pPr>
            <w:r w:rsidRPr="00806F04">
              <w:rPr>
                <w:rFonts w:ascii="Cambria Math" w:hAnsi="Cambria Math" w:cstheme="minorHAnsi"/>
                <w:color w:val="FFFFFF" w:themeColor="background1"/>
              </w:rPr>
              <w:t>Divízia 19 – Výroba koksu a rafinovaných ropných produktov</w:t>
            </w:r>
          </w:p>
          <w:p w14:paraId="49F67A16" w14:textId="77777777" w:rsidR="00F64E2F" w:rsidRPr="00806F04" w:rsidRDefault="00F64E2F" w:rsidP="00F64E2F">
            <w:pPr>
              <w:spacing w:after="40"/>
              <w:ind w:left="255"/>
              <w:rPr>
                <w:rFonts w:ascii="Cambria Math" w:hAnsi="Cambria Math" w:cstheme="minorHAnsi"/>
                <w:color w:val="FFFFFF" w:themeColor="background1"/>
                <w:lang w:val="sk-SK"/>
              </w:rPr>
            </w:pPr>
            <w:r w:rsidRPr="00806F04">
              <w:rPr>
                <w:rFonts w:ascii="Cambria Math" w:hAnsi="Cambria Math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</w:p>
          <w:p w14:paraId="0FB67FA1" w14:textId="33A8E248" w:rsidR="00F64E2F" w:rsidRPr="00806F04" w:rsidRDefault="00F64E2F" w:rsidP="00F64E2F">
            <w:pPr>
              <w:spacing w:after="40"/>
              <w:ind w:left="255"/>
              <w:rPr>
                <w:rFonts w:ascii="Cambria Math" w:hAnsi="Cambria Math" w:cstheme="minorHAnsi"/>
                <w:b/>
                <w:bCs/>
                <w:color w:val="FFFFFF" w:themeColor="background1"/>
                <w:u w:val="single"/>
                <w:lang w:val="sk-SK"/>
              </w:rPr>
            </w:pPr>
            <w:r w:rsidRPr="00806F04">
              <w:rPr>
                <w:rFonts w:ascii="Cambria Math" w:hAnsi="Cambria Math" w:cstheme="minorHAnsi"/>
                <w:b/>
                <w:bCs/>
                <w:color w:val="FFFFFF" w:themeColor="background1"/>
                <w:u w:val="single"/>
              </w:rPr>
              <w:t>Sekcia D – Dodávka elektriny, plynu, pary a studeného vzduchu – celá sekcia neoprávnená</w:t>
            </w:r>
          </w:p>
          <w:p w14:paraId="70FDA784" w14:textId="484DF656" w:rsidR="00F64E2F" w:rsidRPr="00806F04" w:rsidRDefault="00F64E2F" w:rsidP="00806F04">
            <w:pPr>
              <w:spacing w:after="40"/>
              <w:rPr>
                <w:rFonts w:ascii="Cambria Math" w:hAnsi="Cambria Math" w:cstheme="minorHAnsi"/>
                <w:b/>
                <w:bCs/>
                <w:color w:val="FFFFFF" w:themeColor="background1"/>
                <w:u w:val="single"/>
                <w:lang w:val="sk-SK"/>
              </w:rPr>
            </w:pPr>
          </w:p>
          <w:p w14:paraId="0D84940D" w14:textId="77777777" w:rsidR="00F64E2F" w:rsidRPr="00806F04" w:rsidRDefault="00F64E2F" w:rsidP="00F64E2F">
            <w:pPr>
              <w:spacing w:after="40"/>
              <w:ind w:left="255"/>
              <w:rPr>
                <w:rFonts w:ascii="Cambria Math" w:hAnsi="Cambria Math" w:cstheme="minorHAnsi"/>
                <w:color w:val="FFFFFF" w:themeColor="background1"/>
                <w:lang w:val="sk-SK"/>
              </w:rPr>
            </w:pPr>
            <w:r w:rsidRPr="00806F04">
              <w:rPr>
                <w:rFonts w:ascii="Cambria Math" w:hAnsi="Cambria Math" w:cstheme="minorHAnsi"/>
                <w:b/>
                <w:bCs/>
                <w:color w:val="FFFFFF" w:themeColor="background1"/>
                <w:u w:val="single"/>
                <w:lang w:val="sk-SK"/>
              </w:rPr>
              <w:t>Sekcia K – Finančné a poisťovacie činnosti – celá sekcia neoprávnená</w:t>
            </w:r>
          </w:p>
          <w:p w14:paraId="32307404" w14:textId="77777777" w:rsidR="00F64E2F" w:rsidRPr="00806F04" w:rsidRDefault="00F64E2F" w:rsidP="00F64E2F">
            <w:pPr>
              <w:spacing w:after="40"/>
              <w:ind w:left="255"/>
              <w:rPr>
                <w:rFonts w:ascii="Cambria Math" w:hAnsi="Cambria Math" w:cstheme="minorHAnsi"/>
                <w:color w:val="FFFFFF" w:themeColor="background1"/>
                <w:lang w:val="sk-SK"/>
              </w:rPr>
            </w:pPr>
            <w:r w:rsidRPr="00806F04">
              <w:rPr>
                <w:rFonts w:ascii="Cambria Math" w:hAnsi="Cambria Math" w:cstheme="minorHAnsi"/>
                <w:b/>
                <w:bCs/>
                <w:color w:val="FFFFFF" w:themeColor="background1"/>
                <w:u w:val="single"/>
                <w:lang w:val="sk-SK"/>
              </w:rPr>
              <w:t>Sekcia L – Činnosti v oblasti nehnuteľností – celá sekcia neoprávnená</w:t>
            </w:r>
          </w:p>
          <w:p w14:paraId="07DF8743" w14:textId="77777777" w:rsidR="00F64E2F" w:rsidRPr="00806F04" w:rsidRDefault="00F64E2F" w:rsidP="00F64E2F">
            <w:pPr>
              <w:spacing w:after="40"/>
              <w:ind w:left="255"/>
              <w:rPr>
                <w:rFonts w:ascii="Cambria Math" w:hAnsi="Cambria Math" w:cstheme="minorHAnsi"/>
                <w:color w:val="FFFFFF" w:themeColor="background1"/>
                <w:lang w:val="sk-SK"/>
              </w:rPr>
            </w:pPr>
            <w:r w:rsidRPr="00806F04">
              <w:rPr>
                <w:rFonts w:ascii="Cambria Math" w:hAnsi="Cambria Math" w:cstheme="minorHAnsi"/>
                <w:b/>
                <w:bCs/>
                <w:color w:val="FFFFFF" w:themeColor="background1"/>
                <w:u w:val="single"/>
                <w:lang w:val="sk-SK"/>
              </w:rPr>
              <w:t>Sekcia O – Verejná správa a obrana, povinné sociálne zabezpečenie – celá sekcia neoprávnená</w:t>
            </w:r>
          </w:p>
          <w:p w14:paraId="2554C598" w14:textId="77777777" w:rsidR="00F64E2F" w:rsidRPr="00806F04" w:rsidRDefault="00F64E2F" w:rsidP="00F64E2F">
            <w:pPr>
              <w:spacing w:after="40"/>
              <w:ind w:left="255"/>
              <w:rPr>
                <w:rFonts w:ascii="Cambria Math" w:hAnsi="Cambria Math" w:cstheme="minorHAnsi"/>
                <w:color w:val="FFFFFF" w:themeColor="background1"/>
                <w:lang w:val="sk-SK"/>
              </w:rPr>
            </w:pPr>
            <w:r w:rsidRPr="00806F04">
              <w:rPr>
                <w:rFonts w:ascii="Cambria Math" w:hAnsi="Cambria Math" w:cstheme="minorHAnsi"/>
                <w:b/>
                <w:bCs/>
                <w:color w:val="FFFFFF" w:themeColor="background1"/>
                <w:u w:val="single"/>
                <w:lang w:val="sk-SK"/>
              </w:rPr>
              <w:t>Sekcia R – Umenie, zábava a rekreácia – neoprávnené sú nasledovné divízie</w:t>
            </w:r>
          </w:p>
          <w:p w14:paraId="402D3129" w14:textId="77777777" w:rsidR="00F64E2F" w:rsidRPr="00806F04" w:rsidRDefault="00F64E2F" w:rsidP="00F64E2F">
            <w:pPr>
              <w:spacing w:after="40"/>
              <w:ind w:left="255"/>
              <w:rPr>
                <w:rFonts w:ascii="Cambria Math" w:hAnsi="Cambria Math" w:cstheme="minorHAnsi"/>
                <w:color w:val="FFFFFF" w:themeColor="background1"/>
                <w:lang w:val="sk-SK"/>
              </w:rPr>
            </w:pPr>
            <w:r w:rsidRPr="00806F04">
              <w:rPr>
                <w:rFonts w:ascii="Cambria Math" w:hAnsi="Cambria Math" w:cstheme="minorHAnsi"/>
                <w:color w:val="FFFFFF" w:themeColor="background1"/>
                <w:lang w:val="sk-SK"/>
              </w:rPr>
              <w:t>Divízia 92 – Činnosti herní a stávkových kancelárií</w:t>
            </w:r>
          </w:p>
          <w:p w14:paraId="20C3BCAD" w14:textId="77777777" w:rsidR="00F64E2F" w:rsidRPr="00806F04" w:rsidRDefault="00F64E2F" w:rsidP="00F64E2F">
            <w:pPr>
              <w:spacing w:after="40"/>
              <w:ind w:left="255"/>
              <w:rPr>
                <w:rFonts w:ascii="Cambria Math" w:hAnsi="Cambria Math" w:cstheme="minorHAnsi"/>
                <w:color w:val="FFFFFF" w:themeColor="background1"/>
                <w:lang w:val="sk-SK"/>
              </w:rPr>
            </w:pPr>
            <w:r w:rsidRPr="00806F04">
              <w:rPr>
                <w:rFonts w:ascii="Cambria Math" w:hAnsi="Cambria Math" w:cstheme="minorHAnsi"/>
                <w:b/>
                <w:bCs/>
                <w:color w:val="FFFFFF" w:themeColor="background1"/>
                <w:u w:val="single"/>
                <w:lang w:val="sk-SK"/>
              </w:rPr>
              <w:t>Sekcia S – Ostatné činnosti – neoprávnené sú nasledovné divízie</w:t>
            </w:r>
          </w:p>
          <w:p w14:paraId="1029F6F7" w14:textId="77777777" w:rsidR="00F64E2F" w:rsidRPr="00806F04" w:rsidRDefault="00F64E2F" w:rsidP="00F64E2F">
            <w:pPr>
              <w:spacing w:after="40"/>
              <w:ind w:left="255"/>
              <w:rPr>
                <w:rFonts w:ascii="Cambria Math" w:hAnsi="Cambria Math" w:cstheme="minorHAnsi"/>
                <w:color w:val="FFFFFF" w:themeColor="background1"/>
                <w:lang w:val="sk-SK"/>
              </w:rPr>
            </w:pPr>
            <w:r w:rsidRPr="00806F04">
              <w:rPr>
                <w:rFonts w:ascii="Cambria Math" w:hAnsi="Cambria Math" w:cstheme="minorHAnsi"/>
                <w:color w:val="FFFFFF" w:themeColor="background1"/>
                <w:lang w:val="sk-SK"/>
              </w:rPr>
              <w:t>Divízia 94 – Činnosti členských organizácií</w:t>
            </w:r>
          </w:p>
          <w:p w14:paraId="34F42B76" w14:textId="77777777" w:rsidR="00F64E2F" w:rsidRPr="00806F04" w:rsidRDefault="00F64E2F" w:rsidP="00F64E2F">
            <w:pPr>
              <w:spacing w:after="40"/>
              <w:ind w:left="255"/>
              <w:rPr>
                <w:rFonts w:ascii="Cambria Math" w:hAnsi="Cambria Math" w:cstheme="minorHAnsi"/>
                <w:color w:val="FFFFFF" w:themeColor="background1"/>
                <w:lang w:val="sk-SK"/>
              </w:rPr>
            </w:pPr>
            <w:r w:rsidRPr="00806F04">
              <w:rPr>
                <w:rFonts w:ascii="Cambria Math" w:hAnsi="Cambria Math" w:cstheme="minorHAnsi"/>
                <w:b/>
                <w:bCs/>
                <w:color w:val="FFFFFF" w:themeColor="background1"/>
                <w:u w:val="single"/>
                <w:lang w:val="sk-SK"/>
              </w:rPr>
              <w:t>Sekcia T – Činnosti domácností ako zamestnávateľov, nediferencované činnosti v domácnosti produkujúce tovary a služby na vlastné použitie</w:t>
            </w:r>
          </w:p>
          <w:p w14:paraId="16341D85" w14:textId="77777777" w:rsidR="00F64E2F" w:rsidRPr="00806F04" w:rsidRDefault="00F64E2F" w:rsidP="00F64E2F">
            <w:pPr>
              <w:spacing w:after="40"/>
              <w:ind w:left="255"/>
              <w:rPr>
                <w:rFonts w:ascii="Cambria Math" w:hAnsi="Cambria Math" w:cstheme="minorHAnsi"/>
                <w:color w:val="FFFFFF" w:themeColor="background1"/>
                <w:lang w:val="sk-SK"/>
              </w:rPr>
            </w:pPr>
            <w:r w:rsidRPr="00806F04">
              <w:rPr>
                <w:rFonts w:ascii="Cambria Math" w:hAnsi="Cambria Math" w:cstheme="minorHAnsi"/>
                <w:b/>
                <w:bCs/>
                <w:color w:val="FFFFFF" w:themeColor="background1"/>
                <w:u w:val="single"/>
                <w:lang w:val="sk-SK"/>
              </w:rPr>
              <w:t xml:space="preserve">Sekcia U – Činnosti </w:t>
            </w:r>
            <w:proofErr w:type="spellStart"/>
            <w:r w:rsidRPr="00806F04">
              <w:rPr>
                <w:rFonts w:ascii="Cambria Math" w:hAnsi="Cambria Math" w:cstheme="minorHAnsi"/>
                <w:b/>
                <w:bCs/>
                <w:color w:val="FFFFFF" w:themeColor="background1"/>
                <w:u w:val="single"/>
                <w:lang w:val="sk-SK"/>
              </w:rPr>
              <w:t>extrateritoriálnych</w:t>
            </w:r>
            <w:proofErr w:type="spellEnd"/>
            <w:r w:rsidRPr="00806F04">
              <w:rPr>
                <w:rFonts w:ascii="Cambria Math" w:hAnsi="Cambria Math" w:cstheme="minorHAnsi"/>
                <w:b/>
                <w:bCs/>
                <w:color w:val="FFFFFF" w:themeColor="background1"/>
                <w:u w:val="single"/>
                <w:lang w:val="sk-SK"/>
              </w:rPr>
              <w:t xml:space="preserve"> organizácií a združení – celá sekcia neoprávnená</w:t>
            </w:r>
          </w:p>
          <w:p w14:paraId="1110DECC" w14:textId="77777777" w:rsidR="00F64E2F" w:rsidRPr="00806F04" w:rsidRDefault="00F64E2F" w:rsidP="00E10467">
            <w:pPr>
              <w:spacing w:after="40"/>
              <w:ind w:left="255"/>
              <w:rPr>
                <w:rFonts w:ascii="Cambria Math" w:hAnsi="Cambria Math" w:cstheme="minorHAnsi"/>
                <w:color w:val="FFFFFF" w:themeColor="background1"/>
                <w:lang w:val="sk-SK"/>
              </w:rPr>
            </w:pPr>
          </w:p>
          <w:p w14:paraId="15333B28" w14:textId="77777777" w:rsidR="00D30727" w:rsidRPr="00806F04" w:rsidRDefault="00D30727" w:rsidP="00F64E2F">
            <w:pPr>
              <w:spacing w:after="40"/>
              <w:ind w:left="121"/>
              <w:rPr>
                <w:rFonts w:ascii="Cambria Math" w:hAnsi="Cambria Math" w:cstheme="minorHAnsi"/>
                <w:color w:val="FFFFFF" w:themeColor="background1"/>
                <w:lang w:val="sk-SK"/>
              </w:rPr>
            </w:pPr>
            <w:r w:rsidRPr="00806F04">
              <w:rPr>
                <w:rFonts w:ascii="Cambria Math" w:hAnsi="Cambria Math" w:cstheme="minorHAnsi"/>
                <w:color w:val="FFFFFF" w:themeColor="background1"/>
                <w:lang w:val="sk-SK"/>
              </w:rPr>
              <w:t>Činnosť, na podporu ktorej bude projekt zameraný (teda SK NACE na úrovni projektu) nesmie spadať pod žiadnu z vyššie uvedených oblastí.</w:t>
            </w:r>
            <w:r w:rsidR="00222486" w:rsidRPr="00806F04">
              <w:rPr>
                <w:rFonts w:ascii="Cambria Math" w:hAnsi="Cambria Math" w:cstheme="minorHAnsi"/>
                <w:color w:val="FFFFFF" w:themeColor="background1"/>
                <w:lang w:val="sk-SK"/>
              </w:rPr>
              <w:t xml:space="preserve"> </w:t>
            </w:r>
          </w:p>
          <w:p w14:paraId="61D4DAD2" w14:textId="77777777" w:rsidR="00F64E2F" w:rsidRPr="00806F04" w:rsidRDefault="00F64E2F" w:rsidP="00F64E2F">
            <w:pPr>
              <w:spacing w:after="40"/>
              <w:ind w:left="121"/>
              <w:rPr>
                <w:rFonts w:ascii="Cambria Math" w:hAnsi="Cambria Math" w:cstheme="minorHAnsi"/>
                <w:color w:val="FFFFFF" w:themeColor="background1"/>
                <w:lang w:val="sk-SK"/>
              </w:rPr>
            </w:pPr>
          </w:p>
          <w:p w14:paraId="70E1670B" w14:textId="56D630E1" w:rsidR="00F64E2F" w:rsidRPr="00806F04" w:rsidRDefault="00F64E2F" w:rsidP="00F64E2F">
            <w:pPr>
              <w:spacing w:after="40"/>
              <w:ind w:left="121"/>
              <w:rPr>
                <w:rFonts w:ascii="Cambria Math" w:hAnsi="Cambria Math" w:cstheme="minorHAnsi"/>
                <w:b/>
                <w:bCs/>
                <w:color w:val="FFFFFF" w:themeColor="background1"/>
                <w:lang w:val="sk-SK"/>
              </w:rPr>
            </w:pPr>
            <w:r w:rsidRPr="00806F04">
              <w:rPr>
                <w:rFonts w:ascii="Cambria Math" w:hAnsi="Cambria Math" w:cstheme="minorHAnsi"/>
                <w:color w:val="FFFFFF" w:themeColor="background1"/>
                <w:lang w:val="sk-SK"/>
              </w:rPr>
              <w:t xml:space="preserve">Z podpory sú vylúčené nasledovné subjekty: </w:t>
            </w:r>
            <w:r w:rsidRPr="00806F04">
              <w:rPr>
                <w:rFonts w:ascii="Cambria Math" w:hAnsi="Cambria Math" w:cstheme="minorHAnsi"/>
                <w:b/>
                <w:bCs/>
                <w:color w:val="FFFFFF" w:themeColor="background1"/>
                <w:lang w:val="sk-SK"/>
              </w:rPr>
              <w:t>subjekty pôsobiace v oblasti poľnohospodárskej prvovýroby</w:t>
            </w:r>
          </w:p>
          <w:p w14:paraId="1A857D5F" w14:textId="2348E66F" w:rsidR="00F64E2F" w:rsidRPr="00806F04" w:rsidRDefault="00F64E2F" w:rsidP="00D41226">
            <w:pPr>
              <w:spacing w:after="40"/>
              <w:ind w:left="121"/>
              <w:rPr>
                <w:rFonts w:ascii="Cambria Math" w:hAnsi="Cambria Math" w:cstheme="minorHAnsi"/>
                <w:b/>
                <w:bCs/>
                <w:color w:val="FFFFFF" w:themeColor="background1"/>
              </w:rPr>
            </w:pPr>
            <w:r w:rsidRPr="00806F04">
              <w:rPr>
                <w:rFonts w:ascii="Cambria Math" w:hAnsi="Cambria Math" w:cstheme="minorHAnsi"/>
                <w:color w:val="FFFFFF" w:themeColor="background1"/>
                <w:lang w:val="sk-SK"/>
              </w:rPr>
              <w:t xml:space="preserve">Z podpory sú vylúčené nasledovné oblasti investícií: </w:t>
            </w:r>
            <w:proofErr w:type="spellStart"/>
            <w:r w:rsidRPr="00806F04">
              <w:rPr>
                <w:rFonts w:ascii="Cambria Math" w:hAnsi="Cambria Math" w:cstheme="minorHAnsi"/>
                <w:b/>
                <w:bCs/>
                <w:color w:val="FFFFFF" w:themeColor="background1"/>
              </w:rPr>
              <w:t>oblasť</w:t>
            </w:r>
            <w:proofErr w:type="spellEnd"/>
            <w:r w:rsidRPr="00806F04">
              <w:rPr>
                <w:rFonts w:ascii="Cambria Math" w:hAnsi="Cambria Math" w:cstheme="min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806F04">
              <w:rPr>
                <w:rFonts w:ascii="Cambria Math" w:hAnsi="Cambria Math" w:cstheme="minorHAnsi"/>
                <w:b/>
                <w:bCs/>
                <w:color w:val="FFFFFF" w:themeColor="background1"/>
              </w:rPr>
              <w:t>lesníctva</w:t>
            </w:r>
            <w:proofErr w:type="spellEnd"/>
            <w:r w:rsidRPr="00806F04">
              <w:rPr>
                <w:rFonts w:ascii="Cambria Math" w:hAnsi="Cambria Math" w:cstheme="minorHAnsi"/>
                <w:b/>
                <w:bCs/>
                <w:color w:val="FFFFFF" w:themeColor="background1"/>
              </w:rPr>
              <w:t xml:space="preserve">, </w:t>
            </w:r>
            <w:proofErr w:type="spellStart"/>
            <w:r w:rsidRPr="00806F04">
              <w:rPr>
                <w:rFonts w:ascii="Cambria Math" w:hAnsi="Cambria Math" w:cstheme="minorHAnsi"/>
                <w:b/>
                <w:bCs/>
                <w:color w:val="FFFFFF" w:themeColor="background1"/>
              </w:rPr>
              <w:t>rybolovu</w:t>
            </w:r>
            <w:proofErr w:type="spellEnd"/>
            <w:r w:rsidRPr="00806F04">
              <w:rPr>
                <w:rFonts w:ascii="Cambria Math" w:hAnsi="Cambria Math" w:cstheme="minorHAnsi"/>
                <w:b/>
                <w:bCs/>
                <w:color w:val="FFFFFF" w:themeColor="background1"/>
              </w:rPr>
              <w:t xml:space="preserve"> a </w:t>
            </w:r>
            <w:proofErr w:type="spellStart"/>
            <w:r w:rsidRPr="00806F04">
              <w:rPr>
                <w:rFonts w:ascii="Cambria Math" w:hAnsi="Cambria Math" w:cstheme="minorHAnsi"/>
                <w:b/>
                <w:bCs/>
                <w:color w:val="FFFFFF" w:themeColor="background1"/>
              </w:rPr>
              <w:t>akvakultúry</w:t>
            </w:r>
            <w:proofErr w:type="spellEnd"/>
            <w:r w:rsidR="00B56C0B" w:rsidRPr="00806F04">
              <w:rPr>
                <w:rFonts w:ascii="Cambria Math" w:hAnsi="Cambria Math" w:cstheme="minorHAnsi"/>
                <w:b/>
                <w:bCs/>
                <w:color w:val="FFFFFF" w:themeColor="background1"/>
              </w:rPr>
              <w:t xml:space="preserve"> a </w:t>
            </w:r>
            <w:proofErr w:type="spellStart"/>
            <w:r w:rsidR="00B56C0B" w:rsidRPr="00806F04">
              <w:rPr>
                <w:rFonts w:ascii="Cambria Math" w:hAnsi="Cambria Math" w:cstheme="minorHAnsi"/>
                <w:b/>
                <w:bCs/>
                <w:color w:val="FFFFFF" w:themeColor="background1"/>
              </w:rPr>
              <w:t>poľnohospodárstva</w:t>
            </w:r>
            <w:proofErr w:type="spellEnd"/>
          </w:p>
          <w:p w14:paraId="1A50A843" w14:textId="77777777" w:rsidR="00B56C0B" w:rsidRPr="00806F04" w:rsidRDefault="00B56C0B" w:rsidP="00D41226">
            <w:pPr>
              <w:spacing w:after="40"/>
              <w:ind w:left="121"/>
              <w:rPr>
                <w:rFonts w:ascii="Cambria Math" w:hAnsi="Cambria Math" w:cstheme="minorHAnsi"/>
                <w:color w:val="FFFFFF" w:themeColor="background1"/>
                <w:lang w:val="sk-SK"/>
              </w:rPr>
            </w:pPr>
          </w:p>
          <w:p w14:paraId="466D7358" w14:textId="77777777" w:rsidR="00B56C0B" w:rsidRPr="00806F04" w:rsidRDefault="00B56C0B" w:rsidP="00B56C0B">
            <w:pPr>
              <w:spacing w:after="40"/>
              <w:ind w:left="121"/>
              <w:rPr>
                <w:rFonts w:ascii="Cambria Math" w:hAnsi="Cambria Math" w:cstheme="minorHAnsi"/>
                <w:color w:val="FFFFFF" w:themeColor="background1"/>
              </w:rPr>
            </w:pPr>
            <w:r w:rsidRPr="00806F04">
              <w:rPr>
                <w:rFonts w:ascii="Cambria Math" w:hAnsi="Cambria Math" w:cstheme="minorHAnsi"/>
                <w:b/>
                <w:bCs/>
                <w:color w:val="FFFFFF" w:themeColor="background1"/>
              </w:rPr>
              <w:t>Projekty predkladané v rámci SK NACE mimo negatívneho zoznamu ekonomických činností uvedených vyššie (t. j. ktoré sú vylúčené z podpory), sú oprávnené len v tom prípade, ak takýto projekt nebol schválený v rámci Stratégie CLLD, časť PRV, o čom žiadateľ predkladá samostatné čestné vyhlásenie. Vnútorné vybavenie ubytovacích zariadení je neoprávneným výdavkom.</w:t>
            </w:r>
          </w:p>
          <w:p w14:paraId="0EA5B0AC" w14:textId="0E277218" w:rsidR="00B56C0B" w:rsidRPr="00806F04" w:rsidRDefault="00B56C0B" w:rsidP="00D41226">
            <w:pPr>
              <w:spacing w:after="40"/>
              <w:ind w:left="121"/>
              <w:rPr>
                <w:rFonts w:ascii="Cambria Math" w:hAnsi="Cambria Math" w:cstheme="minorHAnsi"/>
                <w:color w:val="FFFFFF" w:themeColor="background1"/>
                <w:lang w:val="sk-SK"/>
              </w:rPr>
            </w:pPr>
          </w:p>
        </w:tc>
      </w:tr>
      <w:tr w:rsidR="00856D01" w:rsidRPr="00806F04" w14:paraId="22ACB201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4F9F05C2" w14:textId="77777777" w:rsidR="00856D01" w:rsidRPr="00806F04" w:rsidRDefault="00856D01" w:rsidP="00773273">
            <w:pPr>
              <w:spacing w:before="40" w:after="40"/>
              <w:ind w:left="85" w:right="85"/>
              <w:rPr>
                <w:rFonts w:ascii="Cambria Math" w:hAnsi="Cambria Math" w:cstheme="minorHAnsi"/>
                <w:color w:val="FFFFFF" w:themeColor="background1"/>
                <w:lang w:val="sk-SK"/>
              </w:rPr>
            </w:pPr>
            <w:r w:rsidRPr="00806F04">
              <w:rPr>
                <w:rFonts w:ascii="Cambria Math" w:hAnsi="Cambria Math" w:cstheme="minorHAnsi"/>
                <w:color w:val="FFFFFF" w:themeColor="background1"/>
                <w:lang w:val="sk-SK"/>
              </w:rPr>
              <w:lastRenderedPageBreak/>
              <w:t>Oprávnené výdavky</w:t>
            </w:r>
          </w:p>
        </w:tc>
      </w:tr>
      <w:tr w:rsidR="00856D01" w:rsidRPr="00806F04" w14:paraId="5B33E790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563591A0" w14:textId="77777777" w:rsidR="00856D01" w:rsidRPr="00806F04" w:rsidRDefault="00856D01" w:rsidP="00773273">
            <w:pPr>
              <w:spacing w:before="40" w:after="40"/>
              <w:ind w:left="85" w:right="85"/>
              <w:rPr>
                <w:rFonts w:ascii="Cambria Math" w:hAnsi="Cambria Math" w:cstheme="minorHAnsi"/>
                <w:color w:val="FFFFFF" w:themeColor="background1"/>
                <w:lang w:val="sk-SK"/>
              </w:rPr>
            </w:pPr>
            <w:r w:rsidRPr="00806F04">
              <w:rPr>
                <w:rFonts w:ascii="Cambria Math" w:hAnsi="Cambria Math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64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602088FB" w14:textId="77777777" w:rsidR="00856D01" w:rsidRPr="00806F04" w:rsidRDefault="00856D01" w:rsidP="00773273">
            <w:pPr>
              <w:spacing w:before="40" w:after="40"/>
              <w:ind w:left="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theme="minorHAnsi"/>
                <w:color w:val="FFFFFF" w:themeColor="background1"/>
                <w:lang w:val="sk-SK"/>
              </w:rPr>
            </w:pPr>
            <w:r w:rsidRPr="00806F04">
              <w:rPr>
                <w:rFonts w:ascii="Cambria Math" w:hAnsi="Cambria Math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806F04" w14:paraId="7B4B001C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2CD9D0E" w14:textId="77777777" w:rsidR="00856D01" w:rsidRPr="00806F04" w:rsidRDefault="00856D01" w:rsidP="00773273">
            <w:pPr>
              <w:pStyle w:val="Default"/>
              <w:widowControl w:val="0"/>
              <w:ind w:left="85" w:right="85"/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</w:pPr>
            <w:r w:rsidRPr="00806F04"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E436C82" w14:textId="20AAE7EE" w:rsidR="00224D63" w:rsidRPr="00806F04" w:rsidRDefault="00224D63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</w:pPr>
            <w:r w:rsidRPr="00806F04"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  <w:t>výstavba nových stavieb, prístavby, nadstavby</w:t>
            </w:r>
          </w:p>
          <w:p w14:paraId="150EFEA0" w14:textId="1A744774" w:rsidR="00856D01" w:rsidRPr="00806F04" w:rsidRDefault="00224D63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</w:pPr>
            <w:r w:rsidRPr="00806F04"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  <w:t>rekonštrukcia a modernizácia existujúcich stavieb</w:t>
            </w:r>
            <w:r w:rsidR="00B73919" w:rsidRPr="00806F04"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806F04" w14:paraId="61FB0DF0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7503706" w14:textId="4BA65EF0" w:rsidR="00856D01" w:rsidRPr="00806F04" w:rsidRDefault="00856D01" w:rsidP="00773273">
            <w:pPr>
              <w:pStyle w:val="Default"/>
              <w:widowControl w:val="0"/>
              <w:ind w:left="85" w:right="85"/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</w:pPr>
            <w:r w:rsidRPr="00806F04"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  <w:t>022 – Samostatné hnuteľné veci a súbory hnuteľných</w:t>
            </w:r>
            <w:r w:rsidR="00B97C29" w:rsidRPr="00806F04"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  <w:t xml:space="preserve"> vecí</w:t>
            </w:r>
            <w:r w:rsidRPr="00806F04"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  <w:t xml:space="preserve">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B5B969B" w14:textId="27D31B9D" w:rsidR="00856D01" w:rsidRPr="00806F04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</w:pPr>
            <w:r w:rsidRPr="00806F04"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</w:t>
            </w:r>
            <w:r w:rsidR="00545CDC" w:rsidRPr="00806F04"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  <w:t xml:space="preserve"> vrátane obslužného softvéru</w:t>
            </w:r>
            <w:r w:rsidR="005265E1" w:rsidRPr="00806F04"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  <w:t>,</w:t>
            </w:r>
            <w:r w:rsidR="00545CDC" w:rsidRPr="00806F04"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  <w:t xml:space="preserve"> ak tvorí súčasť obstarávacej ceny zariadenia</w:t>
            </w:r>
            <w:r w:rsidRPr="00806F04"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  <w:t>,</w:t>
            </w:r>
          </w:p>
          <w:p w14:paraId="73AD7F56" w14:textId="68D71EB7" w:rsidR="00545CDC" w:rsidRPr="00806F04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</w:pPr>
            <w:r w:rsidRPr="00806F04"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</w:t>
            </w:r>
            <w:r w:rsidR="00545CDC" w:rsidRPr="00806F04"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  <w:t xml:space="preserve"> vrátane obslužného softvéru</w:t>
            </w:r>
            <w:r w:rsidR="005265E1" w:rsidRPr="00806F04"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  <w:t>,</w:t>
            </w:r>
            <w:r w:rsidR="00545CDC" w:rsidRPr="00806F04"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  <w:t xml:space="preserve"> ak tvorí súčasť obstarávacej ceny zariadenia,</w:t>
            </w:r>
          </w:p>
        </w:tc>
      </w:tr>
      <w:tr w:rsidR="00D41226" w:rsidRPr="00806F04" w14:paraId="13B16984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9E60347" w14:textId="3C236083" w:rsidR="00D41226" w:rsidRPr="00806F04" w:rsidRDefault="00D41226" w:rsidP="00773273">
            <w:pPr>
              <w:pStyle w:val="Default"/>
              <w:widowControl w:val="0"/>
              <w:ind w:left="85" w:right="85"/>
              <w:rPr>
                <w:rFonts w:ascii="Cambria Math" w:hAnsi="Cambria Math" w:cstheme="minorHAnsi"/>
                <w:color w:val="auto"/>
                <w:sz w:val="19"/>
                <w:szCs w:val="19"/>
              </w:rPr>
            </w:pPr>
            <w:r w:rsidRPr="00806F04">
              <w:rPr>
                <w:rFonts w:ascii="Cambria Math" w:hAnsi="Cambria Math" w:cstheme="minorHAnsi"/>
                <w:color w:val="auto"/>
                <w:sz w:val="19"/>
                <w:szCs w:val="19"/>
              </w:rPr>
              <w:t xml:space="preserve">023 – </w:t>
            </w:r>
            <w:proofErr w:type="spellStart"/>
            <w:r w:rsidRPr="00806F04">
              <w:rPr>
                <w:rFonts w:ascii="Cambria Math" w:hAnsi="Cambria Math" w:cstheme="minorHAnsi"/>
                <w:color w:val="auto"/>
                <w:sz w:val="19"/>
                <w:szCs w:val="19"/>
              </w:rPr>
              <w:t>Dopravné</w:t>
            </w:r>
            <w:proofErr w:type="spellEnd"/>
            <w:r w:rsidRPr="00806F04">
              <w:rPr>
                <w:rFonts w:ascii="Cambria Math" w:hAnsi="Cambria Math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806F04">
              <w:rPr>
                <w:rFonts w:ascii="Cambria Math" w:hAnsi="Cambria Math" w:cstheme="minorHAnsi"/>
                <w:color w:val="auto"/>
                <w:sz w:val="19"/>
                <w:szCs w:val="19"/>
              </w:rPr>
              <w:t>prostriedky</w:t>
            </w:r>
            <w:proofErr w:type="spellEnd"/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0195299" w14:textId="77777777" w:rsidR="00D41226" w:rsidRPr="00806F04" w:rsidRDefault="00D41226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theme="minorHAnsi"/>
                <w:color w:val="auto"/>
                <w:sz w:val="19"/>
                <w:szCs w:val="19"/>
              </w:rPr>
            </w:pPr>
            <w:proofErr w:type="spellStart"/>
            <w:r w:rsidRPr="00806F04">
              <w:rPr>
                <w:rFonts w:ascii="Cambria Math" w:hAnsi="Cambria Math" w:cstheme="minorHAnsi"/>
                <w:color w:val="auto"/>
                <w:sz w:val="19"/>
                <w:szCs w:val="19"/>
              </w:rPr>
              <w:t>nákup</w:t>
            </w:r>
            <w:proofErr w:type="spellEnd"/>
            <w:r w:rsidRPr="00806F04">
              <w:rPr>
                <w:rFonts w:ascii="Cambria Math" w:hAnsi="Cambria Math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806F04">
              <w:rPr>
                <w:rFonts w:ascii="Cambria Math" w:hAnsi="Cambria Math" w:cstheme="minorHAnsi"/>
                <w:color w:val="auto"/>
                <w:sz w:val="19"/>
                <w:szCs w:val="19"/>
              </w:rPr>
              <w:t>automobilov</w:t>
            </w:r>
            <w:proofErr w:type="spellEnd"/>
            <w:r w:rsidRPr="00806F04">
              <w:rPr>
                <w:rFonts w:ascii="Cambria Math" w:hAnsi="Cambria Math" w:cstheme="minorHAnsi"/>
                <w:color w:val="auto"/>
                <w:sz w:val="19"/>
                <w:szCs w:val="19"/>
              </w:rPr>
              <w:t xml:space="preserve"> a </w:t>
            </w:r>
            <w:proofErr w:type="spellStart"/>
            <w:r w:rsidRPr="00806F04">
              <w:rPr>
                <w:rFonts w:ascii="Cambria Math" w:hAnsi="Cambria Math" w:cstheme="minorHAnsi"/>
                <w:color w:val="auto"/>
                <w:sz w:val="19"/>
                <w:szCs w:val="19"/>
              </w:rPr>
              <w:t>iných</w:t>
            </w:r>
            <w:proofErr w:type="spellEnd"/>
            <w:r w:rsidRPr="00806F04">
              <w:rPr>
                <w:rFonts w:ascii="Cambria Math" w:hAnsi="Cambria Math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806F04">
              <w:rPr>
                <w:rFonts w:ascii="Cambria Math" w:hAnsi="Cambria Math" w:cstheme="minorHAnsi"/>
                <w:color w:val="auto"/>
                <w:sz w:val="19"/>
                <w:szCs w:val="19"/>
              </w:rPr>
              <w:t>dopravných</w:t>
            </w:r>
            <w:proofErr w:type="spellEnd"/>
            <w:r w:rsidRPr="00806F04">
              <w:rPr>
                <w:rFonts w:ascii="Cambria Math" w:hAnsi="Cambria Math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806F04">
              <w:rPr>
                <w:rFonts w:ascii="Cambria Math" w:hAnsi="Cambria Math" w:cstheme="minorHAnsi"/>
                <w:color w:val="auto"/>
                <w:sz w:val="19"/>
                <w:szCs w:val="19"/>
              </w:rPr>
              <w:t>prostriedkov</w:t>
            </w:r>
            <w:proofErr w:type="spellEnd"/>
          </w:p>
          <w:p w14:paraId="1DFF9CC8" w14:textId="77777777" w:rsidR="00D41226" w:rsidRPr="00806F04" w:rsidRDefault="00D41226" w:rsidP="00D41226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theme="minorHAnsi"/>
                <w:color w:val="auto"/>
                <w:sz w:val="19"/>
                <w:szCs w:val="19"/>
              </w:rPr>
            </w:pPr>
          </w:p>
          <w:p w14:paraId="68189FA5" w14:textId="7ACC60A7" w:rsidR="00D41226" w:rsidRPr="00806F04" w:rsidRDefault="00D41226" w:rsidP="00206C04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theme="minorHAnsi"/>
                <w:color w:val="auto"/>
                <w:sz w:val="19"/>
                <w:szCs w:val="19"/>
              </w:rPr>
            </w:pPr>
            <w:proofErr w:type="spellStart"/>
            <w:r w:rsidRPr="00806F04">
              <w:rPr>
                <w:rFonts w:ascii="Cambria Math" w:hAnsi="Cambria Math" w:cstheme="minorHAnsi"/>
                <w:b/>
                <w:bCs/>
                <w:color w:val="auto"/>
                <w:sz w:val="19"/>
                <w:szCs w:val="19"/>
              </w:rPr>
              <w:t>Nákup</w:t>
            </w:r>
            <w:proofErr w:type="spellEnd"/>
            <w:r w:rsidRPr="00806F04">
              <w:rPr>
                <w:rFonts w:ascii="Cambria Math" w:hAnsi="Cambria Math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806F04">
              <w:rPr>
                <w:rFonts w:ascii="Cambria Math" w:hAnsi="Cambria Math" w:cstheme="minorHAnsi"/>
                <w:b/>
                <w:bCs/>
                <w:color w:val="auto"/>
                <w:sz w:val="19"/>
                <w:szCs w:val="19"/>
              </w:rPr>
              <w:t>vozidiel</w:t>
            </w:r>
            <w:proofErr w:type="spellEnd"/>
            <w:r w:rsidRPr="00806F04">
              <w:rPr>
                <w:rFonts w:ascii="Cambria Math" w:hAnsi="Cambria Math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806F04">
              <w:rPr>
                <w:rFonts w:ascii="Cambria Math" w:hAnsi="Cambria Math" w:cstheme="minorHAnsi"/>
                <w:b/>
                <w:bCs/>
                <w:color w:val="auto"/>
                <w:sz w:val="19"/>
                <w:szCs w:val="19"/>
              </w:rPr>
              <w:t>cestnej</w:t>
            </w:r>
            <w:proofErr w:type="spellEnd"/>
            <w:r w:rsidRPr="00806F04">
              <w:rPr>
                <w:rFonts w:ascii="Cambria Math" w:hAnsi="Cambria Math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806F04">
              <w:rPr>
                <w:rFonts w:ascii="Cambria Math" w:hAnsi="Cambria Math" w:cstheme="minorHAnsi"/>
                <w:b/>
                <w:bCs/>
                <w:color w:val="auto"/>
                <w:sz w:val="19"/>
                <w:szCs w:val="19"/>
              </w:rPr>
              <w:t>nákladnej</w:t>
            </w:r>
            <w:proofErr w:type="spellEnd"/>
            <w:r w:rsidRPr="00806F04">
              <w:rPr>
                <w:rFonts w:ascii="Cambria Math" w:hAnsi="Cambria Math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806F04">
              <w:rPr>
                <w:rFonts w:ascii="Cambria Math" w:hAnsi="Cambria Math" w:cstheme="minorHAnsi"/>
                <w:b/>
                <w:bCs/>
                <w:color w:val="auto"/>
                <w:sz w:val="19"/>
                <w:szCs w:val="19"/>
              </w:rPr>
              <w:t>dopravy</w:t>
            </w:r>
            <w:proofErr w:type="spellEnd"/>
            <w:r w:rsidRPr="00806F04">
              <w:rPr>
                <w:rFonts w:ascii="Cambria Math" w:hAnsi="Cambria Math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806F04">
              <w:rPr>
                <w:rFonts w:ascii="Cambria Math" w:hAnsi="Cambria Math" w:cstheme="minorHAnsi"/>
                <w:b/>
                <w:bCs/>
                <w:color w:val="auto"/>
                <w:sz w:val="19"/>
                <w:szCs w:val="19"/>
              </w:rPr>
              <w:t>nie</w:t>
            </w:r>
            <w:proofErr w:type="spellEnd"/>
            <w:r w:rsidRPr="00806F04">
              <w:rPr>
                <w:rFonts w:ascii="Cambria Math" w:hAnsi="Cambria Math" w:cstheme="minorHAnsi"/>
                <w:b/>
                <w:bCs/>
                <w:color w:val="auto"/>
                <w:sz w:val="19"/>
                <w:szCs w:val="19"/>
              </w:rPr>
              <w:t xml:space="preserve"> je </w:t>
            </w:r>
            <w:proofErr w:type="spellStart"/>
            <w:r w:rsidRPr="00806F04">
              <w:rPr>
                <w:rFonts w:ascii="Cambria Math" w:hAnsi="Cambria Math" w:cstheme="minorHAnsi"/>
                <w:b/>
                <w:bCs/>
                <w:color w:val="auto"/>
                <w:sz w:val="19"/>
                <w:szCs w:val="19"/>
              </w:rPr>
              <w:t>oprávnený</w:t>
            </w:r>
            <w:proofErr w:type="spellEnd"/>
            <w:r w:rsidRPr="00806F04">
              <w:rPr>
                <w:rFonts w:ascii="Cambria Math" w:hAnsi="Cambria Math" w:cstheme="minorHAnsi"/>
                <w:b/>
                <w:bCs/>
                <w:color w:val="auto"/>
                <w:sz w:val="19"/>
                <w:szCs w:val="19"/>
              </w:rPr>
              <w:t xml:space="preserve">. </w:t>
            </w:r>
            <w:proofErr w:type="spellStart"/>
            <w:r w:rsidRPr="00806F04">
              <w:rPr>
                <w:rFonts w:ascii="Cambria Math" w:hAnsi="Cambria Math" w:cstheme="minorHAnsi"/>
                <w:color w:val="auto"/>
                <w:sz w:val="19"/>
                <w:szCs w:val="19"/>
              </w:rPr>
              <w:t>Uvedené</w:t>
            </w:r>
            <w:proofErr w:type="spellEnd"/>
            <w:r w:rsidRPr="00806F04">
              <w:rPr>
                <w:rFonts w:ascii="Cambria Math" w:hAnsi="Cambria Math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806F04">
              <w:rPr>
                <w:rFonts w:ascii="Cambria Math" w:hAnsi="Cambria Math" w:cstheme="minorHAnsi"/>
                <w:color w:val="auto"/>
                <w:sz w:val="19"/>
                <w:szCs w:val="19"/>
              </w:rPr>
              <w:t>sa</w:t>
            </w:r>
            <w:proofErr w:type="spellEnd"/>
            <w:r w:rsidRPr="00806F04">
              <w:rPr>
                <w:rFonts w:ascii="Cambria Math" w:hAnsi="Cambria Math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806F04">
              <w:rPr>
                <w:rFonts w:ascii="Cambria Math" w:hAnsi="Cambria Math" w:cstheme="minorHAnsi"/>
                <w:color w:val="auto"/>
                <w:sz w:val="19"/>
                <w:szCs w:val="19"/>
              </w:rPr>
              <w:t>týka</w:t>
            </w:r>
            <w:proofErr w:type="spellEnd"/>
            <w:r w:rsidRPr="00806F04">
              <w:rPr>
                <w:rFonts w:ascii="Cambria Math" w:hAnsi="Cambria Math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806F04">
              <w:rPr>
                <w:rFonts w:ascii="Cambria Math" w:hAnsi="Cambria Math" w:cstheme="minorHAnsi"/>
                <w:color w:val="auto"/>
                <w:sz w:val="19"/>
                <w:szCs w:val="19"/>
              </w:rPr>
              <w:t>výlučne</w:t>
            </w:r>
            <w:proofErr w:type="spellEnd"/>
            <w:r w:rsidRPr="00806F04">
              <w:rPr>
                <w:rFonts w:ascii="Cambria Math" w:hAnsi="Cambria Math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806F04">
              <w:rPr>
                <w:rFonts w:ascii="Cambria Math" w:hAnsi="Cambria Math" w:cstheme="minorHAnsi"/>
                <w:color w:val="auto"/>
                <w:sz w:val="19"/>
                <w:szCs w:val="19"/>
              </w:rPr>
              <w:t>žiadateľov</w:t>
            </w:r>
            <w:proofErr w:type="spellEnd"/>
            <w:r w:rsidRPr="00806F04">
              <w:rPr>
                <w:rFonts w:ascii="Cambria Math" w:hAnsi="Cambria Math" w:cstheme="minorHAnsi"/>
                <w:color w:val="auto"/>
                <w:sz w:val="19"/>
                <w:szCs w:val="19"/>
              </w:rPr>
              <w:t xml:space="preserve">, </w:t>
            </w:r>
            <w:proofErr w:type="spellStart"/>
            <w:r w:rsidRPr="00806F04">
              <w:rPr>
                <w:rFonts w:ascii="Cambria Math" w:hAnsi="Cambria Math" w:cstheme="minorHAnsi"/>
                <w:color w:val="auto"/>
                <w:sz w:val="19"/>
                <w:szCs w:val="19"/>
              </w:rPr>
              <w:t>ktorí</w:t>
            </w:r>
            <w:proofErr w:type="spellEnd"/>
            <w:r w:rsidRPr="00806F04">
              <w:rPr>
                <w:rFonts w:ascii="Cambria Math" w:hAnsi="Cambria Math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806F04">
              <w:rPr>
                <w:rFonts w:ascii="Cambria Math" w:hAnsi="Cambria Math" w:cstheme="minorHAnsi"/>
                <w:color w:val="auto"/>
                <w:sz w:val="19"/>
                <w:szCs w:val="19"/>
              </w:rPr>
              <w:t>pôsobia</w:t>
            </w:r>
            <w:proofErr w:type="spellEnd"/>
            <w:r w:rsidRPr="00806F04">
              <w:rPr>
                <w:rFonts w:ascii="Cambria Math" w:hAnsi="Cambria Math" w:cstheme="minorHAnsi"/>
                <w:color w:val="auto"/>
                <w:sz w:val="19"/>
                <w:szCs w:val="19"/>
              </w:rPr>
              <w:t xml:space="preserve"> v </w:t>
            </w:r>
            <w:proofErr w:type="spellStart"/>
            <w:r w:rsidRPr="00806F04">
              <w:rPr>
                <w:rFonts w:ascii="Cambria Math" w:hAnsi="Cambria Math" w:cstheme="minorHAnsi"/>
                <w:color w:val="auto"/>
                <w:sz w:val="19"/>
                <w:szCs w:val="19"/>
              </w:rPr>
              <w:t>oblasti</w:t>
            </w:r>
            <w:proofErr w:type="spellEnd"/>
            <w:r w:rsidRPr="00806F04">
              <w:rPr>
                <w:rFonts w:ascii="Cambria Math" w:hAnsi="Cambria Math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806F04">
              <w:rPr>
                <w:rFonts w:ascii="Cambria Math" w:hAnsi="Cambria Math" w:cstheme="minorHAnsi"/>
                <w:color w:val="auto"/>
                <w:sz w:val="19"/>
                <w:szCs w:val="19"/>
              </w:rPr>
              <w:t>cestenej</w:t>
            </w:r>
            <w:proofErr w:type="spellEnd"/>
            <w:r w:rsidRPr="00806F04">
              <w:rPr>
                <w:rFonts w:ascii="Cambria Math" w:hAnsi="Cambria Math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806F04">
              <w:rPr>
                <w:rFonts w:ascii="Cambria Math" w:hAnsi="Cambria Math" w:cstheme="minorHAnsi"/>
                <w:color w:val="auto"/>
                <w:sz w:val="19"/>
                <w:szCs w:val="19"/>
              </w:rPr>
              <w:t>nákladnej</w:t>
            </w:r>
            <w:proofErr w:type="spellEnd"/>
            <w:r w:rsidRPr="00806F04">
              <w:rPr>
                <w:rFonts w:ascii="Cambria Math" w:hAnsi="Cambria Math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806F04">
              <w:rPr>
                <w:rFonts w:ascii="Cambria Math" w:hAnsi="Cambria Math" w:cstheme="minorHAnsi"/>
                <w:color w:val="auto"/>
                <w:sz w:val="19"/>
                <w:szCs w:val="19"/>
              </w:rPr>
              <w:t>dopravy</w:t>
            </w:r>
            <w:proofErr w:type="spellEnd"/>
            <w:r w:rsidRPr="00806F04">
              <w:rPr>
                <w:rFonts w:ascii="Cambria Math" w:hAnsi="Cambria Math" w:cstheme="minorHAnsi"/>
                <w:color w:val="auto"/>
                <w:sz w:val="19"/>
                <w:szCs w:val="19"/>
              </w:rPr>
              <w:t xml:space="preserve">. </w:t>
            </w:r>
            <w:proofErr w:type="spellStart"/>
            <w:r w:rsidRPr="00806F04">
              <w:rPr>
                <w:rFonts w:ascii="Cambria Math" w:hAnsi="Cambria Math" w:cstheme="minorHAnsi"/>
                <w:color w:val="auto"/>
                <w:sz w:val="19"/>
                <w:szCs w:val="19"/>
              </w:rPr>
              <w:t>Nákup</w:t>
            </w:r>
            <w:proofErr w:type="spellEnd"/>
            <w:r w:rsidRPr="00806F04">
              <w:rPr>
                <w:rFonts w:ascii="Cambria Math" w:hAnsi="Cambria Math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806F04">
              <w:rPr>
                <w:rFonts w:ascii="Cambria Math" w:hAnsi="Cambria Math" w:cstheme="minorHAnsi"/>
                <w:color w:val="auto"/>
                <w:sz w:val="19"/>
                <w:szCs w:val="19"/>
              </w:rPr>
              <w:t>nákladného</w:t>
            </w:r>
            <w:proofErr w:type="spellEnd"/>
            <w:r w:rsidRPr="00806F04">
              <w:rPr>
                <w:rFonts w:ascii="Cambria Math" w:hAnsi="Cambria Math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806F04">
              <w:rPr>
                <w:rFonts w:ascii="Cambria Math" w:hAnsi="Cambria Math" w:cstheme="minorHAnsi"/>
                <w:color w:val="auto"/>
                <w:sz w:val="19"/>
                <w:szCs w:val="19"/>
              </w:rPr>
              <w:t>vozidla</w:t>
            </w:r>
            <w:proofErr w:type="spellEnd"/>
            <w:r w:rsidRPr="00806F04">
              <w:rPr>
                <w:rFonts w:ascii="Cambria Math" w:hAnsi="Cambria Math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806F04">
              <w:rPr>
                <w:rFonts w:ascii="Cambria Math" w:hAnsi="Cambria Math" w:cstheme="minorHAnsi"/>
                <w:color w:val="auto"/>
                <w:sz w:val="19"/>
                <w:szCs w:val="19"/>
              </w:rPr>
              <w:t>na</w:t>
            </w:r>
            <w:proofErr w:type="spellEnd"/>
            <w:r w:rsidRPr="00806F04">
              <w:rPr>
                <w:rFonts w:ascii="Cambria Math" w:hAnsi="Cambria Math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806F04">
              <w:rPr>
                <w:rFonts w:ascii="Cambria Math" w:hAnsi="Cambria Math" w:cstheme="minorHAnsi"/>
                <w:color w:val="auto"/>
                <w:sz w:val="19"/>
                <w:szCs w:val="19"/>
              </w:rPr>
              <w:t>prepravu</w:t>
            </w:r>
            <w:proofErr w:type="spellEnd"/>
            <w:r w:rsidRPr="00806F04">
              <w:rPr>
                <w:rFonts w:ascii="Cambria Math" w:hAnsi="Cambria Math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806F04">
              <w:rPr>
                <w:rFonts w:ascii="Cambria Math" w:hAnsi="Cambria Math" w:cstheme="minorHAnsi"/>
                <w:color w:val="auto"/>
                <w:sz w:val="19"/>
                <w:szCs w:val="19"/>
              </w:rPr>
              <w:t>materiálu</w:t>
            </w:r>
            <w:proofErr w:type="spellEnd"/>
            <w:r w:rsidRPr="00806F04">
              <w:rPr>
                <w:rFonts w:ascii="Cambria Math" w:hAnsi="Cambria Math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806F04">
              <w:rPr>
                <w:rFonts w:ascii="Cambria Math" w:hAnsi="Cambria Math" w:cstheme="minorHAnsi"/>
                <w:color w:val="auto"/>
                <w:sz w:val="19"/>
                <w:szCs w:val="19"/>
              </w:rPr>
              <w:t>alebo</w:t>
            </w:r>
            <w:proofErr w:type="spellEnd"/>
            <w:r w:rsidRPr="00806F04">
              <w:rPr>
                <w:rFonts w:ascii="Cambria Math" w:hAnsi="Cambria Math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806F04">
              <w:rPr>
                <w:rFonts w:ascii="Cambria Math" w:hAnsi="Cambria Math" w:cstheme="minorHAnsi"/>
                <w:color w:val="auto"/>
                <w:sz w:val="19"/>
                <w:szCs w:val="19"/>
              </w:rPr>
              <w:t>tovaru</w:t>
            </w:r>
            <w:proofErr w:type="spellEnd"/>
            <w:r w:rsidRPr="00806F04">
              <w:rPr>
                <w:rFonts w:ascii="Cambria Math" w:hAnsi="Cambria Math" w:cstheme="minorHAnsi"/>
                <w:color w:val="auto"/>
                <w:sz w:val="19"/>
                <w:szCs w:val="19"/>
              </w:rPr>
              <w:t xml:space="preserve"> pre </w:t>
            </w:r>
            <w:proofErr w:type="spellStart"/>
            <w:r w:rsidRPr="00806F04">
              <w:rPr>
                <w:rFonts w:ascii="Cambria Math" w:hAnsi="Cambria Math" w:cstheme="minorHAnsi"/>
                <w:color w:val="auto"/>
                <w:sz w:val="19"/>
                <w:szCs w:val="19"/>
              </w:rPr>
              <w:t>účely</w:t>
            </w:r>
            <w:proofErr w:type="spellEnd"/>
            <w:r w:rsidRPr="00806F04">
              <w:rPr>
                <w:rFonts w:ascii="Cambria Math" w:hAnsi="Cambria Math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806F04">
              <w:rPr>
                <w:rFonts w:ascii="Cambria Math" w:hAnsi="Cambria Math" w:cstheme="minorHAnsi"/>
                <w:color w:val="auto"/>
                <w:sz w:val="19"/>
                <w:szCs w:val="19"/>
              </w:rPr>
              <w:t>žiadateľa</w:t>
            </w:r>
            <w:proofErr w:type="spellEnd"/>
            <w:r w:rsidRPr="00806F04">
              <w:rPr>
                <w:rFonts w:ascii="Cambria Math" w:hAnsi="Cambria Math" w:cstheme="minorHAnsi"/>
                <w:color w:val="auto"/>
                <w:sz w:val="19"/>
                <w:szCs w:val="19"/>
              </w:rPr>
              <w:t xml:space="preserve">, </w:t>
            </w:r>
            <w:proofErr w:type="spellStart"/>
            <w:r w:rsidRPr="00806F04">
              <w:rPr>
                <w:rFonts w:ascii="Cambria Math" w:hAnsi="Cambria Math" w:cstheme="minorHAnsi"/>
                <w:color w:val="auto"/>
                <w:sz w:val="19"/>
                <w:szCs w:val="19"/>
              </w:rPr>
              <w:t>teda</w:t>
            </w:r>
            <w:proofErr w:type="spellEnd"/>
            <w:r w:rsidRPr="00806F04">
              <w:rPr>
                <w:rFonts w:ascii="Cambria Math" w:hAnsi="Cambria Math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806F04">
              <w:rPr>
                <w:rFonts w:ascii="Cambria Math" w:hAnsi="Cambria Math" w:cstheme="minorHAnsi"/>
                <w:color w:val="auto"/>
                <w:sz w:val="19"/>
                <w:szCs w:val="19"/>
              </w:rPr>
              <w:t>nie</w:t>
            </w:r>
            <w:proofErr w:type="spellEnd"/>
            <w:r w:rsidRPr="00806F04">
              <w:rPr>
                <w:rFonts w:ascii="Cambria Math" w:hAnsi="Cambria Math" w:cstheme="minorHAnsi"/>
                <w:color w:val="auto"/>
                <w:sz w:val="19"/>
                <w:szCs w:val="19"/>
              </w:rPr>
              <w:t xml:space="preserve"> za </w:t>
            </w:r>
            <w:proofErr w:type="spellStart"/>
            <w:r w:rsidRPr="00806F04">
              <w:rPr>
                <w:rFonts w:ascii="Cambria Math" w:hAnsi="Cambria Math" w:cstheme="minorHAnsi"/>
                <w:color w:val="auto"/>
                <w:sz w:val="19"/>
                <w:szCs w:val="19"/>
              </w:rPr>
              <w:t>úplatu</w:t>
            </w:r>
            <w:proofErr w:type="spellEnd"/>
            <w:r w:rsidRPr="00806F04">
              <w:rPr>
                <w:rFonts w:ascii="Cambria Math" w:hAnsi="Cambria Math" w:cstheme="minorHAnsi"/>
                <w:color w:val="auto"/>
                <w:sz w:val="19"/>
                <w:szCs w:val="19"/>
              </w:rPr>
              <w:t xml:space="preserve"> pre </w:t>
            </w:r>
            <w:proofErr w:type="spellStart"/>
            <w:r w:rsidRPr="00806F04">
              <w:rPr>
                <w:rFonts w:ascii="Cambria Math" w:hAnsi="Cambria Math" w:cstheme="minorHAnsi"/>
                <w:color w:val="auto"/>
                <w:sz w:val="19"/>
                <w:szCs w:val="19"/>
              </w:rPr>
              <w:t>tretie</w:t>
            </w:r>
            <w:proofErr w:type="spellEnd"/>
            <w:r w:rsidRPr="00806F04">
              <w:rPr>
                <w:rFonts w:ascii="Cambria Math" w:hAnsi="Cambria Math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806F04">
              <w:rPr>
                <w:rFonts w:ascii="Cambria Math" w:hAnsi="Cambria Math" w:cstheme="minorHAnsi"/>
                <w:color w:val="auto"/>
                <w:sz w:val="19"/>
                <w:szCs w:val="19"/>
              </w:rPr>
              <w:t>subjekty</w:t>
            </w:r>
            <w:proofErr w:type="spellEnd"/>
            <w:r w:rsidRPr="00806F04">
              <w:rPr>
                <w:rFonts w:ascii="Cambria Math" w:hAnsi="Cambria Math" w:cstheme="minorHAnsi"/>
                <w:color w:val="auto"/>
                <w:sz w:val="19"/>
                <w:szCs w:val="19"/>
              </w:rPr>
              <w:t xml:space="preserve"> je </w:t>
            </w:r>
            <w:proofErr w:type="spellStart"/>
            <w:r w:rsidRPr="00806F04">
              <w:rPr>
                <w:rFonts w:ascii="Cambria Math" w:hAnsi="Cambria Math" w:cstheme="minorHAnsi"/>
                <w:color w:val="auto"/>
                <w:sz w:val="19"/>
                <w:szCs w:val="19"/>
              </w:rPr>
              <w:t>oprávnený</w:t>
            </w:r>
            <w:proofErr w:type="spellEnd"/>
            <w:r w:rsidRPr="00806F04">
              <w:rPr>
                <w:rFonts w:ascii="Cambria Math" w:hAnsi="Cambria Math" w:cstheme="minorHAnsi"/>
                <w:color w:val="auto"/>
                <w:sz w:val="19"/>
                <w:szCs w:val="19"/>
              </w:rPr>
              <w:t>.</w:t>
            </w:r>
          </w:p>
        </w:tc>
      </w:tr>
      <w:tr w:rsidR="00856D01" w:rsidRPr="00806F04" w14:paraId="6F42A09C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752883A" w14:textId="57022038" w:rsidR="00856D01" w:rsidRPr="00806F04" w:rsidRDefault="00856D01" w:rsidP="009D7623">
            <w:pPr>
              <w:pStyle w:val="Default"/>
              <w:widowControl w:val="0"/>
              <w:ind w:left="85" w:right="85"/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</w:pPr>
            <w:r w:rsidRPr="00806F04"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  <w:t xml:space="preserve">029 </w:t>
            </w:r>
            <w:r w:rsidR="009D7623" w:rsidRPr="00806F04"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  <w:t>-</w:t>
            </w:r>
            <w:r w:rsidRPr="00806F04"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  <w:t xml:space="preserve"> Ostatný dlhodobý hmotný majetok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4410352" w14:textId="77777777" w:rsidR="00856D01" w:rsidRPr="00806F04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</w:pPr>
            <w:r w:rsidRPr="00806F04"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zariadenia),</w:t>
            </w:r>
          </w:p>
          <w:p w14:paraId="3D292A25" w14:textId="51B6B8C5" w:rsidR="00856D01" w:rsidRPr="00806F04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</w:pPr>
            <w:r w:rsidRPr="00806F04"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</w:t>
            </w:r>
            <w:r w:rsidR="00B73919" w:rsidRPr="00806F04"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806F04" w14:paraId="34686288" w14:textId="77777777" w:rsidTr="00114544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A187256" w14:textId="77777777" w:rsidR="00856D01" w:rsidRPr="00806F04" w:rsidRDefault="00856D01" w:rsidP="00206C04">
            <w:pPr>
              <w:pStyle w:val="Default"/>
              <w:widowControl w:val="0"/>
              <w:ind w:left="85" w:right="85"/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</w:pPr>
            <w:r w:rsidRPr="00806F04"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  <w:t>518 - ostatné služby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7872D8F" w14:textId="1FC233AA" w:rsidR="005A67D1" w:rsidRPr="00806F04" w:rsidRDefault="00856D01" w:rsidP="00114544">
            <w:pPr>
              <w:pStyle w:val="Default"/>
              <w:widowControl w:val="0"/>
              <w:numPr>
                <w:ilvl w:val="0"/>
                <w:numId w:val="5"/>
              </w:numPr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</w:pPr>
            <w:r w:rsidRPr="00806F04"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  <w:t>marketingové aktivity, podporujúce podnik rôznymi formami (letáky, reklamné pútače, inzercia a</w:t>
            </w:r>
            <w:r w:rsidR="00B73919" w:rsidRPr="00806F04"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  <w:t> </w:t>
            </w:r>
            <w:r w:rsidRPr="00806F04"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  <w:t>pod.),</w:t>
            </w:r>
          </w:p>
          <w:p w14:paraId="2FFDBDD5" w14:textId="02246C8C" w:rsidR="00856D01" w:rsidRPr="00806F04" w:rsidRDefault="005A67D1" w:rsidP="00806F04">
            <w:pPr>
              <w:pStyle w:val="Default"/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</w:pPr>
            <w:r w:rsidRPr="00806F04">
              <w:rPr>
                <w:rFonts w:ascii="Cambria Math" w:hAnsi="Cambria Math" w:cstheme="minorHAnsi"/>
                <w:b/>
                <w:color w:val="auto"/>
                <w:sz w:val="19"/>
                <w:szCs w:val="19"/>
                <w:lang w:val="sk-SK"/>
              </w:rPr>
              <w:t>Výdavky na marketingové aktivity</w:t>
            </w:r>
            <w:r w:rsidRPr="00806F04"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  <w:t xml:space="preserve"> </w:t>
            </w:r>
            <w:r w:rsidRPr="00806F04">
              <w:rPr>
                <w:rFonts w:ascii="Cambria Math" w:hAnsi="Cambria Math" w:cstheme="minorHAnsi"/>
                <w:b/>
                <w:color w:val="auto"/>
                <w:sz w:val="19"/>
                <w:szCs w:val="19"/>
                <w:lang w:val="sk-SK"/>
              </w:rPr>
              <w:t>sú oprávnené len v kombinácii s oprávnenými výdavkami uvedenými aspoň v rámci jednej inej skupiny výdavkov pre túto oprávnenú aktivitu a to maximálne do výšky 25% celkových oprávnených výdavkov projektu</w:t>
            </w:r>
            <w:r w:rsidR="00B73919" w:rsidRPr="00806F04">
              <w:rPr>
                <w:rFonts w:ascii="Cambria Math" w:hAnsi="Cambria Math" w:cstheme="minorHAnsi"/>
                <w:b/>
                <w:color w:val="auto"/>
                <w:sz w:val="19"/>
                <w:szCs w:val="19"/>
                <w:lang w:val="sk-SK"/>
              </w:rPr>
              <w:t>.</w:t>
            </w:r>
          </w:p>
        </w:tc>
      </w:tr>
    </w:tbl>
    <w:p w14:paraId="45BDE793" w14:textId="45C39232" w:rsidR="00856D01" w:rsidRPr="00F25D47" w:rsidRDefault="00856D01" w:rsidP="004B5802">
      <w:pPr>
        <w:rPr>
          <w:rFonts w:asciiTheme="minorHAnsi" w:hAnsiTheme="minorHAnsi" w:cstheme="minorHAnsi"/>
        </w:rPr>
      </w:pPr>
    </w:p>
    <w:sectPr w:rsidR="00856D01" w:rsidRPr="00F25D47" w:rsidSect="00114544"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058FE" w14:textId="77777777" w:rsidR="004176A9" w:rsidRDefault="004176A9" w:rsidP="007900C1">
      <w:r>
        <w:separator/>
      </w:r>
    </w:p>
  </w:endnote>
  <w:endnote w:type="continuationSeparator" w:id="0">
    <w:p w14:paraId="277C8140" w14:textId="77777777" w:rsidR="004176A9" w:rsidRDefault="004176A9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9436F" w14:textId="77777777" w:rsidR="00A76425" w:rsidRDefault="00A76425" w:rsidP="00437D96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E7EC71F" wp14:editId="70A9D9C2">
              <wp:simplePos x="0" y="0"/>
              <wp:positionH relativeFrom="column">
                <wp:posOffset>-5036</wp:posOffset>
              </wp:positionH>
              <wp:positionV relativeFrom="paragraph">
                <wp:posOffset>120339</wp:posOffset>
              </wp:positionV>
              <wp:extent cx="9112103" cy="41423"/>
              <wp:effectExtent l="57150" t="38100" r="51435" b="92075"/>
              <wp:wrapNone/>
              <wp:docPr id="11" name="Rovná spojnica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112103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79921A" id="Rovná spojnica 1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9.5pt" to="717.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0A7CD710" w14:textId="02DC2D47" w:rsidR="00A76425" w:rsidRDefault="00A76425" w:rsidP="00437D96">
    <w:pPr>
      <w:pStyle w:val="Pta"/>
      <w:jc w:val="right"/>
    </w:pPr>
    <w:r>
      <w:t xml:space="preserve">Strana </w:t>
    </w:r>
    <w:sdt>
      <w:sdtPr>
        <w:id w:val="-201089863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40E14">
          <w:rPr>
            <w:noProof/>
          </w:rPr>
          <w:t>4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3F5759" w14:textId="77777777" w:rsidR="004176A9" w:rsidRDefault="004176A9" w:rsidP="007900C1">
      <w:r>
        <w:separator/>
      </w:r>
    </w:p>
  </w:footnote>
  <w:footnote w:type="continuationSeparator" w:id="0">
    <w:p w14:paraId="2CE4F6C5" w14:textId="77777777" w:rsidR="004176A9" w:rsidRDefault="004176A9" w:rsidP="007900C1">
      <w:r>
        <w:continuationSeparator/>
      </w:r>
    </w:p>
  </w:footnote>
  <w:footnote w:id="1">
    <w:p w14:paraId="4B06EEC8" w14:textId="77777777" w:rsidR="00A76425" w:rsidRPr="00F25D47" w:rsidRDefault="00A76425" w:rsidP="007A1D28">
      <w:pPr>
        <w:pStyle w:val="Textpoznmkypodiarou"/>
        <w:ind w:left="170" w:hanging="170"/>
        <w:jc w:val="both"/>
        <w:rPr>
          <w:rStyle w:val="Odkaznapoznmkupodiarou"/>
          <w:rFonts w:ascii="Cambria Math" w:hAnsi="Cambria Math"/>
          <w:szCs w:val="18"/>
        </w:rPr>
      </w:pPr>
      <w:r w:rsidRPr="00F25D47">
        <w:rPr>
          <w:rStyle w:val="Odkaznapoznmkupodiarou"/>
          <w:rFonts w:ascii="Cambria Math" w:hAnsi="Cambria Math"/>
          <w:szCs w:val="18"/>
        </w:rPr>
        <w:footnoteRef/>
      </w:r>
      <w:r w:rsidRPr="00F25D47">
        <w:rPr>
          <w:rStyle w:val="Odkaznapoznmkupodiarou"/>
          <w:rFonts w:ascii="Cambria Math" w:hAnsi="Cambria Math"/>
          <w:szCs w:val="18"/>
        </w:rPr>
        <w:t xml:space="preserve"> </w:t>
      </w:r>
      <w:r w:rsidRPr="00F25D47">
        <w:rPr>
          <w:rFonts w:ascii="Cambria Math" w:hAnsi="Cambria Math"/>
          <w:szCs w:val="18"/>
          <w:vertAlign w:val="subscript"/>
        </w:rPr>
        <w:tab/>
      </w:r>
      <w:r w:rsidRPr="00F25D47">
        <w:rPr>
          <w:rStyle w:val="Zvraznenie"/>
          <w:rFonts w:ascii="Cambria Math" w:hAnsi="Cambria Math"/>
          <w:bCs/>
          <w:szCs w:val="18"/>
          <w:shd w:val="clear" w:color="auto" w:fill="FFFFFF"/>
        </w:rPr>
        <w:t>Zákon</w:t>
      </w:r>
      <w:r w:rsidRPr="00F25D47">
        <w:rPr>
          <w:rStyle w:val="apple-converted-space"/>
          <w:rFonts w:ascii="Cambria Math" w:hAnsi="Cambria Math"/>
          <w:i/>
          <w:szCs w:val="18"/>
          <w:shd w:val="clear" w:color="auto" w:fill="FFFFFF"/>
        </w:rPr>
        <w:t> </w:t>
      </w:r>
      <w:r w:rsidRPr="00F25D47">
        <w:rPr>
          <w:rFonts w:ascii="Cambria Math" w:hAnsi="Cambria Math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8EC0B" w14:textId="26F14C07" w:rsidR="00A76425" w:rsidRDefault="00E61F01" w:rsidP="00E61F01">
    <w:pPr>
      <w:pStyle w:val="Hlavika"/>
      <w:jc w:val="center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9264" behindDoc="1" locked="0" layoutInCell="1" allowOverlap="1" wp14:anchorId="761CD537" wp14:editId="16BFEDDF">
          <wp:simplePos x="0" y="0"/>
          <wp:positionH relativeFrom="column">
            <wp:posOffset>1703705</wp:posOffset>
          </wp:positionH>
          <wp:positionV relativeFrom="paragraph">
            <wp:posOffset>-160655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1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2336" behindDoc="1" locked="0" layoutInCell="1" allowOverlap="1" wp14:anchorId="071ABFE6" wp14:editId="7B75DF49">
          <wp:simplePos x="0" y="0"/>
          <wp:positionH relativeFrom="column">
            <wp:posOffset>5893435</wp:posOffset>
          </wp:positionH>
          <wp:positionV relativeFrom="paragraph">
            <wp:posOffset>-131445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16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73600" behindDoc="0" locked="1" layoutInCell="1" allowOverlap="1" wp14:anchorId="61B81BB5" wp14:editId="1A3A29F2">
          <wp:simplePos x="0" y="0"/>
          <wp:positionH relativeFrom="margin">
            <wp:posOffset>3060065</wp:posOffset>
          </wp:positionH>
          <wp:positionV relativeFrom="paragraph">
            <wp:posOffset>-450215</wp:posOffset>
          </wp:positionV>
          <wp:extent cx="2004695" cy="719455"/>
          <wp:effectExtent l="0" t="0" r="0" b="4445"/>
          <wp:wrapNone/>
          <wp:docPr id="1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69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446546" w14:textId="77777777" w:rsidR="00A76425" w:rsidRDefault="00A7642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4760A" w14:textId="3971CB1F" w:rsidR="00A76425" w:rsidRDefault="00E61F01" w:rsidP="00437D96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71552" behindDoc="0" locked="1" layoutInCell="1" allowOverlap="1" wp14:anchorId="5D8A272C" wp14:editId="3CEF291B">
          <wp:simplePos x="0" y="0"/>
          <wp:positionH relativeFrom="margin">
            <wp:posOffset>1627505</wp:posOffset>
          </wp:positionH>
          <wp:positionV relativeFrom="paragraph">
            <wp:posOffset>-450215</wp:posOffset>
          </wp:positionV>
          <wp:extent cx="2004695" cy="719455"/>
          <wp:effectExtent l="0" t="0" r="0" b="4445"/>
          <wp:wrapNone/>
          <wp:docPr id="4" name="Grafický 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69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6425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3360" behindDoc="1" locked="0" layoutInCell="1" allowOverlap="1" wp14:anchorId="2C20D85C" wp14:editId="70BDB912">
          <wp:simplePos x="0" y="0"/>
          <wp:positionH relativeFrom="column">
            <wp:posOffset>370205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18" name="Obrázok 18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76425">
      <w:rPr>
        <w:rFonts w:ascii="Arial Narrow" w:hAnsi="Arial Narrow"/>
        <w:sz w:val="20"/>
      </w:rPr>
      <w:tab/>
    </w:r>
    <w:r w:rsidR="00A76425">
      <w:rPr>
        <w:rFonts w:ascii="Arial Narrow" w:hAnsi="Arial Narrow"/>
        <w:sz w:val="20"/>
      </w:rPr>
      <w:tab/>
    </w:r>
    <w:r w:rsidR="00A76425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7456" behindDoc="1" locked="0" layoutInCell="1" allowOverlap="1" wp14:anchorId="7171D676" wp14:editId="373D7038">
          <wp:simplePos x="0" y="0"/>
          <wp:positionH relativeFrom="column">
            <wp:posOffset>3996055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19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C21391F" w14:textId="77777777" w:rsidR="00A76425" w:rsidRPr="00687FF8" w:rsidRDefault="00A76425" w:rsidP="00437D9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7A945" w14:textId="45854B04" w:rsidR="00E61F01" w:rsidRDefault="00E61F01" w:rsidP="00E61F01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5648" behindDoc="1" locked="0" layoutInCell="1" allowOverlap="1" wp14:anchorId="2F6A823B" wp14:editId="7A7E4B69">
          <wp:simplePos x="0" y="0"/>
          <wp:positionH relativeFrom="column">
            <wp:posOffset>1665605</wp:posOffset>
          </wp:positionH>
          <wp:positionV relativeFrom="paragraph">
            <wp:posOffset>-69215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3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6672" behindDoc="1" locked="0" layoutInCell="1" allowOverlap="1" wp14:anchorId="04A4F06F" wp14:editId="591007C6">
          <wp:simplePos x="0" y="0"/>
          <wp:positionH relativeFrom="column">
            <wp:posOffset>5664835</wp:posOffset>
          </wp:positionH>
          <wp:positionV relativeFrom="paragraph">
            <wp:posOffset>-154305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5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77696" behindDoc="0" locked="1" layoutInCell="1" allowOverlap="1" wp14:anchorId="4B959049" wp14:editId="4AC63505">
          <wp:simplePos x="0" y="0"/>
          <wp:positionH relativeFrom="margin">
            <wp:posOffset>3098165</wp:posOffset>
          </wp:positionH>
          <wp:positionV relativeFrom="paragraph">
            <wp:posOffset>-366395</wp:posOffset>
          </wp:positionV>
          <wp:extent cx="2004695" cy="719455"/>
          <wp:effectExtent l="0" t="0" r="0" b="4445"/>
          <wp:wrapNone/>
          <wp:docPr id="2" name="Grafický 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69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</w:p>
  <w:p w14:paraId="32A4B468" w14:textId="77777777" w:rsidR="00E61F01" w:rsidRDefault="00E61F01" w:rsidP="00437D96">
    <w:pPr>
      <w:pStyle w:val="Hlavika"/>
      <w:tabs>
        <w:tab w:val="right" w:pos="14004"/>
      </w:tabs>
    </w:pPr>
  </w:p>
  <w:p w14:paraId="53FA7A03" w14:textId="77777777" w:rsidR="00E61F01" w:rsidRDefault="00E61F01" w:rsidP="00437D96">
    <w:pPr>
      <w:pStyle w:val="Hlavika"/>
      <w:tabs>
        <w:tab w:val="right" w:pos="14004"/>
      </w:tabs>
    </w:pPr>
  </w:p>
  <w:p w14:paraId="3C318979" w14:textId="73A9CBC0" w:rsidR="00A76425" w:rsidRPr="001B5DCB" w:rsidRDefault="008C0C85" w:rsidP="00437D96">
    <w:pPr>
      <w:pStyle w:val="Hlavika"/>
      <w:tabs>
        <w:tab w:val="right" w:pos="14004"/>
      </w:tabs>
    </w:pPr>
    <w:r>
      <w:t xml:space="preserve">Príloha č. 2 výzvy </w:t>
    </w:r>
    <w:r w:rsidR="007B6A5A" w:rsidRPr="007B6A5A">
      <w:t>IROP-CLLD-AJA7-5</w:t>
    </w:r>
    <w:r w:rsidR="00331508">
      <w:t>11</w:t>
    </w:r>
    <w:r w:rsidR="007B6A5A" w:rsidRPr="007B6A5A">
      <w:t>-003</w:t>
    </w:r>
    <w:r>
      <w:t xml:space="preserve">- </w:t>
    </w:r>
    <w:r w:rsidR="00A76425" w:rsidRPr="001B5DCB">
      <w:t>Špecifikácia oprávnených aktivít a oprávnených výdavkov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96"/>
    <w:rsid w:val="000309C2"/>
    <w:rsid w:val="00041EA6"/>
    <w:rsid w:val="00045BF4"/>
    <w:rsid w:val="00050852"/>
    <w:rsid w:val="00051444"/>
    <w:rsid w:val="00052740"/>
    <w:rsid w:val="00065996"/>
    <w:rsid w:val="000867AB"/>
    <w:rsid w:val="0009378B"/>
    <w:rsid w:val="000950EA"/>
    <w:rsid w:val="000A5B92"/>
    <w:rsid w:val="000B25BD"/>
    <w:rsid w:val="000E52FF"/>
    <w:rsid w:val="00106314"/>
    <w:rsid w:val="00113C2C"/>
    <w:rsid w:val="00114544"/>
    <w:rsid w:val="001334FC"/>
    <w:rsid w:val="001337DB"/>
    <w:rsid w:val="00140E14"/>
    <w:rsid w:val="001663AC"/>
    <w:rsid w:val="001770B0"/>
    <w:rsid w:val="001A66A4"/>
    <w:rsid w:val="001B4D56"/>
    <w:rsid w:val="001C297B"/>
    <w:rsid w:val="001C4CAE"/>
    <w:rsid w:val="001D34D3"/>
    <w:rsid w:val="001F08C9"/>
    <w:rsid w:val="00206C04"/>
    <w:rsid w:val="00222486"/>
    <w:rsid w:val="00224D63"/>
    <w:rsid w:val="00286B67"/>
    <w:rsid w:val="00290A29"/>
    <w:rsid w:val="002A4B1F"/>
    <w:rsid w:val="002B76C5"/>
    <w:rsid w:val="002D45AB"/>
    <w:rsid w:val="002F25E6"/>
    <w:rsid w:val="00301FE1"/>
    <w:rsid w:val="00331508"/>
    <w:rsid w:val="00350521"/>
    <w:rsid w:val="00355300"/>
    <w:rsid w:val="003850A7"/>
    <w:rsid w:val="003A78DE"/>
    <w:rsid w:val="003D61B8"/>
    <w:rsid w:val="003E0C5A"/>
    <w:rsid w:val="003F6B8D"/>
    <w:rsid w:val="004176A9"/>
    <w:rsid w:val="00420279"/>
    <w:rsid w:val="004234C1"/>
    <w:rsid w:val="00431CFB"/>
    <w:rsid w:val="00437D96"/>
    <w:rsid w:val="00450EE2"/>
    <w:rsid w:val="00455F27"/>
    <w:rsid w:val="004A07A8"/>
    <w:rsid w:val="004A17A5"/>
    <w:rsid w:val="004A704B"/>
    <w:rsid w:val="004B5802"/>
    <w:rsid w:val="004B763F"/>
    <w:rsid w:val="004B7E79"/>
    <w:rsid w:val="004C49AD"/>
    <w:rsid w:val="00507295"/>
    <w:rsid w:val="005265E1"/>
    <w:rsid w:val="00545CDC"/>
    <w:rsid w:val="00552071"/>
    <w:rsid w:val="005A67D1"/>
    <w:rsid w:val="005E412A"/>
    <w:rsid w:val="005E55D4"/>
    <w:rsid w:val="006C0D2C"/>
    <w:rsid w:val="006E0BA1"/>
    <w:rsid w:val="006E2C53"/>
    <w:rsid w:val="006F416A"/>
    <w:rsid w:val="00707EA7"/>
    <w:rsid w:val="007178B7"/>
    <w:rsid w:val="00722D6C"/>
    <w:rsid w:val="00732593"/>
    <w:rsid w:val="00753880"/>
    <w:rsid w:val="007723AE"/>
    <w:rsid w:val="00773273"/>
    <w:rsid w:val="007900C1"/>
    <w:rsid w:val="00791038"/>
    <w:rsid w:val="00796060"/>
    <w:rsid w:val="007A1D28"/>
    <w:rsid w:val="007B6A5A"/>
    <w:rsid w:val="007C283F"/>
    <w:rsid w:val="00806F04"/>
    <w:rsid w:val="008563D7"/>
    <w:rsid w:val="00856D01"/>
    <w:rsid w:val="008756EC"/>
    <w:rsid w:val="00880DAE"/>
    <w:rsid w:val="00884FC7"/>
    <w:rsid w:val="00895F57"/>
    <w:rsid w:val="008C0C85"/>
    <w:rsid w:val="008C17CD"/>
    <w:rsid w:val="008F0219"/>
    <w:rsid w:val="00910377"/>
    <w:rsid w:val="00924CB1"/>
    <w:rsid w:val="00937035"/>
    <w:rsid w:val="00961EE7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A0441A"/>
    <w:rsid w:val="00A76425"/>
    <w:rsid w:val="00AD3328"/>
    <w:rsid w:val="00B0092A"/>
    <w:rsid w:val="00B24ED0"/>
    <w:rsid w:val="00B46148"/>
    <w:rsid w:val="00B505EC"/>
    <w:rsid w:val="00B56C0B"/>
    <w:rsid w:val="00B73919"/>
    <w:rsid w:val="00B7415C"/>
    <w:rsid w:val="00B80362"/>
    <w:rsid w:val="00B97C29"/>
    <w:rsid w:val="00BA25DC"/>
    <w:rsid w:val="00BF6595"/>
    <w:rsid w:val="00CB1901"/>
    <w:rsid w:val="00CC2386"/>
    <w:rsid w:val="00CC5DB8"/>
    <w:rsid w:val="00CD4576"/>
    <w:rsid w:val="00D26431"/>
    <w:rsid w:val="00D27547"/>
    <w:rsid w:val="00D30727"/>
    <w:rsid w:val="00D41226"/>
    <w:rsid w:val="00D4450F"/>
    <w:rsid w:val="00D76D93"/>
    <w:rsid w:val="00D80A8E"/>
    <w:rsid w:val="00D91118"/>
    <w:rsid w:val="00DA2EC4"/>
    <w:rsid w:val="00DD6BA2"/>
    <w:rsid w:val="00DF6581"/>
    <w:rsid w:val="00E10467"/>
    <w:rsid w:val="00E20668"/>
    <w:rsid w:val="00E25773"/>
    <w:rsid w:val="00E61F01"/>
    <w:rsid w:val="00E64C0E"/>
    <w:rsid w:val="00ED21AB"/>
    <w:rsid w:val="00F050EA"/>
    <w:rsid w:val="00F154B7"/>
    <w:rsid w:val="00F246B5"/>
    <w:rsid w:val="00F25D47"/>
    <w:rsid w:val="00F64E2F"/>
    <w:rsid w:val="00F84D9D"/>
    <w:rsid w:val="00FA1257"/>
    <w:rsid w:val="00FB2A3E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511C4"/>
  <w15:docId w15:val="{37F2E755-0F9E-4F75-A6E6-E1B7D013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4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3D391-64ED-498D-ABFD-8D067F41E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</dc:creator>
  <cp:lastModifiedBy>MAS Sekcov Topla</cp:lastModifiedBy>
  <cp:revision>2</cp:revision>
  <dcterms:created xsi:type="dcterms:W3CDTF">2021-02-22T10:19:00Z</dcterms:created>
  <dcterms:modified xsi:type="dcterms:W3CDTF">2021-02-22T10:19:00Z</dcterms:modified>
</cp:coreProperties>
</file>