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3F198472" w14:textId="63369942" w:rsidR="008D6927" w:rsidRDefault="008D6927">
      <w:pPr>
        <w:rPr>
          <w:rFonts w:asciiTheme="minorHAnsi" w:hAnsiTheme="minorHAnsi"/>
          <w:i/>
          <w:highlight w:val="yellow"/>
        </w:rPr>
      </w:pPr>
    </w:p>
    <w:p w14:paraId="32E98365" w14:textId="70CB1678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70"/>
        <w:gridCol w:w="1873"/>
        <w:gridCol w:w="4822"/>
        <w:gridCol w:w="1041"/>
        <w:gridCol w:w="1663"/>
        <w:gridCol w:w="1209"/>
        <w:gridCol w:w="1279"/>
        <w:gridCol w:w="1594"/>
      </w:tblGrid>
      <w:tr w:rsidR="00056CF6" w:rsidRPr="00112AFB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112AFB" w:rsidRDefault="00056CF6" w:rsidP="00925601">
            <w:pPr>
              <w:pStyle w:val="Odsekzoznamu"/>
              <w:spacing w:before="120" w:after="12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</w:pPr>
            <w:r w:rsidRPr="00112AFB"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112AFB" w14:paraId="60A62A1B" w14:textId="77777777" w:rsidTr="00455B4F"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112AFB" w:rsidRDefault="00056CF6" w:rsidP="00925601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112AFB">
              <w:rPr>
                <w:rFonts w:asciiTheme="majorHAnsi" w:hAnsiTheme="majorHAnsi"/>
                <w:b/>
                <w:szCs w:val="22"/>
              </w:rPr>
              <w:t>Špecifický cieľ</w:t>
            </w:r>
          </w:p>
        </w:tc>
        <w:tc>
          <w:tcPr>
            <w:tcW w:w="11608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112AFB" w:rsidRDefault="001B3B95" w:rsidP="00925601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 w:rsidRPr="00112AFB">
                  <w:rPr>
                    <w:rFonts w:asciiTheme="majorHAnsi" w:hAnsiTheme="maj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112AFB" w14:paraId="3F1C3E7F" w14:textId="77777777" w:rsidTr="00455B4F"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112AFB" w:rsidRDefault="00056CF6" w:rsidP="00925601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112AFB">
              <w:rPr>
                <w:rFonts w:asciiTheme="majorHAnsi" w:hAnsiTheme="majorHAnsi"/>
                <w:b/>
                <w:szCs w:val="22"/>
              </w:rPr>
              <w:t>MAS</w:t>
            </w:r>
          </w:p>
        </w:tc>
        <w:tc>
          <w:tcPr>
            <w:tcW w:w="11608" w:type="dxa"/>
            <w:gridSpan w:val="6"/>
            <w:tcBorders>
              <w:bottom w:val="single" w:sz="4" w:space="0" w:color="auto"/>
            </w:tcBorders>
          </w:tcPr>
          <w:p w14:paraId="59918806" w14:textId="647E2676" w:rsidR="00056CF6" w:rsidRPr="00112AFB" w:rsidRDefault="00F66993" w:rsidP="00925601">
            <w:pPr>
              <w:spacing w:before="120" w:after="120"/>
              <w:jc w:val="both"/>
              <w:rPr>
                <w:rFonts w:asciiTheme="majorHAnsi" w:hAnsiTheme="majorHAnsi"/>
                <w:iCs/>
                <w:szCs w:val="22"/>
              </w:rPr>
            </w:pPr>
            <w:r w:rsidRPr="00112AFB">
              <w:rPr>
                <w:rFonts w:asciiTheme="majorHAnsi" w:hAnsiTheme="majorHAnsi"/>
                <w:iCs/>
              </w:rPr>
              <w:t>Sekčov – Topľa</w:t>
            </w:r>
            <w:r w:rsidR="00112AFB" w:rsidRPr="00112AFB">
              <w:rPr>
                <w:rFonts w:asciiTheme="majorHAnsi" w:hAnsiTheme="majorHAnsi"/>
                <w:iCs/>
              </w:rPr>
              <w:t xml:space="preserve">, </w:t>
            </w:r>
            <w:proofErr w:type="spellStart"/>
            <w:r w:rsidR="00112AFB" w:rsidRPr="00112AFB">
              <w:rPr>
                <w:rFonts w:asciiTheme="majorHAnsi" w:hAnsiTheme="majorHAnsi"/>
                <w:iCs/>
              </w:rPr>
              <w:t>o.z</w:t>
            </w:r>
            <w:proofErr w:type="spellEnd"/>
            <w:r w:rsidR="00112AFB" w:rsidRPr="00112AFB">
              <w:rPr>
                <w:rFonts w:asciiTheme="majorHAnsi" w:hAnsiTheme="majorHAnsi"/>
                <w:iCs/>
              </w:rPr>
              <w:t>.</w:t>
            </w:r>
          </w:p>
        </w:tc>
      </w:tr>
      <w:tr w:rsidR="00056CF6" w:rsidRPr="00112AFB" w14:paraId="268AE888" w14:textId="77777777" w:rsidTr="00455B4F"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112AFB" w:rsidRDefault="00056CF6" w:rsidP="00925601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112AFB">
              <w:rPr>
                <w:rFonts w:asciiTheme="majorHAnsi" w:hAnsiTheme="majorHAnsi"/>
                <w:b/>
                <w:szCs w:val="22"/>
              </w:rPr>
              <w:t>Hlavná aktivita projektu</w:t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  <w:fldChar w:fldCharType="begin"/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08" w:type="dxa"/>
            <w:gridSpan w:val="6"/>
            <w:tcBorders>
              <w:bottom w:val="single" w:sz="4" w:space="0" w:color="auto"/>
            </w:tcBorders>
          </w:tcPr>
          <w:p w14:paraId="5BBAC0FF" w14:textId="6655086E" w:rsidR="00056CF6" w:rsidRPr="00112AFB" w:rsidRDefault="001B3B95" w:rsidP="00925601">
            <w:pPr>
              <w:spacing w:before="120" w:after="120"/>
              <w:jc w:val="both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 w:rsidRPr="00112AFB">
                  <w:rPr>
                    <w:rFonts w:asciiTheme="majorHAnsi" w:hAnsiTheme="majorHAnsi"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  <w:tr w:rsidR="00056CF6" w:rsidRPr="00112AFB" w14:paraId="03AAB41B" w14:textId="77777777" w:rsidTr="00455B4F">
        <w:tc>
          <w:tcPr>
            <w:tcW w:w="13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 xml:space="preserve">Názov </w:t>
            </w:r>
          </w:p>
          <w:p w14:paraId="39012F12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ukazovateľa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Definícia/metóda výpočtu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Merná jednotka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 xml:space="preserve">Čas </w:t>
            </w:r>
          </w:p>
          <w:p w14:paraId="3F53A1AD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plnenia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Príznak rizika</w:t>
            </w:r>
            <w:r w:rsidRPr="00112AFB">
              <w:rPr>
                <w:rStyle w:val="Odkaznapoznmkupodiarou"/>
                <w:rFonts w:asciiTheme="majorHAnsi" w:hAnsiTheme="maj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 xml:space="preserve">Relevancia </w:t>
            </w:r>
            <w:r w:rsidRPr="00112AFB">
              <w:rPr>
                <w:rFonts w:asciiTheme="majorHAnsi" w:hAnsiTheme="majorHAnsi"/>
                <w:szCs w:val="22"/>
              </w:rPr>
              <w:br/>
              <w:t xml:space="preserve">k HP (UR, </w:t>
            </w:r>
            <w:proofErr w:type="spellStart"/>
            <w:r w:rsidRPr="00112AFB">
              <w:rPr>
                <w:rFonts w:asciiTheme="majorHAnsi" w:hAnsiTheme="majorHAnsi"/>
                <w:szCs w:val="22"/>
              </w:rPr>
              <w:t>RMŽaND</w:t>
            </w:r>
            <w:proofErr w:type="spellEnd"/>
            <w:r w:rsidRPr="00112AFB">
              <w:rPr>
                <w:rFonts w:asciiTheme="majorHAnsi" w:hAnsiTheme="majorHAnsi"/>
                <w:szCs w:val="22"/>
              </w:rPr>
              <w:t>. N/A)</w:t>
            </w:r>
            <w:r w:rsidRPr="00112AFB">
              <w:rPr>
                <w:rStyle w:val="Odkaznapoznmkupodiarou"/>
                <w:rFonts w:asciiTheme="majorHAnsi" w:hAnsiTheme="majorHAnsi"/>
                <w:szCs w:val="22"/>
              </w:rPr>
              <w:footnoteReference w:id="3"/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Povinný ukazovateľ</w:t>
            </w:r>
          </w:p>
        </w:tc>
      </w:tr>
      <w:tr w:rsidR="00056CF6" w:rsidRPr="00112AFB" w14:paraId="2DE3B1CA" w14:textId="77777777" w:rsidTr="00455B4F">
        <w:trPr>
          <w:trHeight w:val="548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0C9D6439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B201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0D17C931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19112B4C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 xml:space="preserve">Celkový počet novovybudovaných, zrekonštruovaných a modernizovaných zastávok, staníc a parkovísk v meste alebo obci. Zastávka predstavuje predpísaným spôsobom označené a vybavené miesto určené na nástup, výstup alebo prestup cestujúcich a na zastavovanie vozidiel pravidelnej verejnej osobnej dopravy. Parkovisko je presne vymedzený priestor označený zvislou alebo </w:t>
            </w:r>
            <w:r w:rsidRPr="00112AFB">
              <w:rPr>
                <w:rFonts w:asciiTheme="majorHAnsi" w:hAnsiTheme="majorHAnsi"/>
                <w:sz w:val="20"/>
              </w:rPr>
              <w:lastRenderedPageBreak/>
              <w:t>vodorovnou dopravnou značkou. Stanica znamená železničná stanica, ktorá je presne vymedzená. Jedna stanica môže mať viacero nástupíšť. Hodnota ukazovateľa vyplýva z projektovej dokumentácie, resp. opisu projektu.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72D53663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lastRenderedPageBreak/>
              <w:t>Počet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UR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57F93BA9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Áno, v prípade investície do zastávok, staníc a parkovísk</w:t>
            </w:r>
          </w:p>
        </w:tc>
      </w:tr>
      <w:tr w:rsidR="00056CF6" w:rsidRPr="00112AFB" w14:paraId="4ACFAB4E" w14:textId="77777777" w:rsidTr="00455B4F">
        <w:trPr>
          <w:trHeight w:val="548"/>
        </w:trPr>
        <w:tc>
          <w:tcPr>
            <w:tcW w:w="1370" w:type="dxa"/>
            <w:shd w:val="clear" w:color="auto" w:fill="FFFFFF" w:themeFill="background1"/>
          </w:tcPr>
          <w:p w14:paraId="13286B2D" w14:textId="562E7250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B202</w:t>
            </w:r>
          </w:p>
        </w:tc>
        <w:tc>
          <w:tcPr>
            <w:tcW w:w="1873" w:type="dxa"/>
            <w:shd w:val="clear" w:color="auto" w:fill="FFFFFF" w:themeFill="background1"/>
          </w:tcPr>
          <w:p w14:paraId="10A45A31" w14:textId="579F0CA6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4822" w:type="dxa"/>
            <w:shd w:val="clear" w:color="auto" w:fill="FFFFFF" w:themeFill="background1"/>
          </w:tcPr>
          <w:p w14:paraId="0C24D029" w14:textId="04291594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Celkový počet novovybudovaných, zrekonštruovaných alebo modernizovaných prvkov dopravy, ktoré primárne slúžia k zvýšeniu bezpečnosti dopravy a ochrany zraniteľných účastníkov dopravy v meste alebo obci. Jedným prvkom je jeden stavebný objekt alebo súbor technických prvkov v rámci toho istého miesta. Napr. vybudovanie verejného osvetlenia pozostávajúceho z desiatich svetelných bodov v rámci tej istej obce sa považuje za jeden prvok a to aj v prípade, ak by sa toto osvetlenie budovalo na viacerých hoci aj navzájom vzdialených a nezávislých uliciach tej istej obce. Hodnota ukazovateľa vyplýva z projektovej dokumentácie, resp. opisu projektu.</w:t>
            </w:r>
          </w:p>
        </w:tc>
        <w:tc>
          <w:tcPr>
            <w:tcW w:w="1041" w:type="dxa"/>
            <w:shd w:val="clear" w:color="auto" w:fill="FFFFFF" w:themeFill="background1"/>
          </w:tcPr>
          <w:p w14:paraId="7B527DDF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1663" w:type="dxa"/>
            <w:shd w:val="clear" w:color="auto" w:fill="FFFFFF" w:themeFill="background1"/>
          </w:tcPr>
          <w:p w14:paraId="26B3D112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09" w:type="dxa"/>
            <w:shd w:val="clear" w:color="auto" w:fill="FFFFFF" w:themeFill="background1"/>
          </w:tcPr>
          <w:p w14:paraId="5B685928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4D314785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UR</w:t>
            </w:r>
          </w:p>
        </w:tc>
        <w:tc>
          <w:tcPr>
            <w:tcW w:w="1594" w:type="dxa"/>
            <w:shd w:val="clear" w:color="auto" w:fill="FFFFFF" w:themeFill="background1"/>
          </w:tcPr>
          <w:p w14:paraId="76919A0C" w14:textId="70818A2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Áno, v prípade investície do</w:t>
            </w:r>
            <w:r w:rsidRPr="00112AFB">
              <w:rPr>
                <w:rFonts w:asciiTheme="majorHAnsi" w:hAnsiTheme="majorHAnsi"/>
              </w:rPr>
              <w:t xml:space="preserve"> </w:t>
            </w:r>
            <w:r w:rsidRPr="00112AFB">
              <w:rPr>
                <w:rFonts w:asciiTheme="majorHAnsi" w:hAnsiTheme="majorHAnsi"/>
                <w:sz w:val="20"/>
              </w:rPr>
              <w:t>bezpečnostných prvkov dopravy</w:t>
            </w:r>
          </w:p>
        </w:tc>
      </w:tr>
      <w:tr w:rsidR="00455B4F" w:rsidRPr="00112AFB" w14:paraId="5348EC5E" w14:textId="77777777" w:rsidTr="003A3BE6">
        <w:trPr>
          <w:trHeight w:val="548"/>
        </w:trPr>
        <w:tc>
          <w:tcPr>
            <w:tcW w:w="1485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94372DE" w14:textId="77777777" w:rsidR="00455B4F" w:rsidRPr="00455B4F" w:rsidRDefault="00455B4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</w:p>
          <w:p w14:paraId="627BD055" w14:textId="24C25884" w:rsidR="00455B4F" w:rsidRPr="00455B4F" w:rsidRDefault="00455B4F" w:rsidP="00455B4F">
            <w:pPr>
              <w:ind w:left="-426" w:right="-312"/>
              <w:jc w:val="center"/>
              <w:rPr>
                <w:rFonts w:asciiTheme="majorHAnsi" w:hAnsiTheme="majorHAnsi"/>
                <w:sz w:val="20"/>
              </w:rPr>
            </w:pPr>
            <w:r w:rsidRPr="00455B4F">
              <w:rPr>
                <w:rFonts w:asciiTheme="majorHAnsi" w:hAnsiTheme="majorHAnsi"/>
                <w:sz w:val="20"/>
              </w:rPr>
              <w:t>Žiadateľ je povinný stanoviť „nenulovú“ cieľovú hodnotu pre tie merateľné ukazovatele projektu, ktoré majú byť realizáciou navrhovaných aktivít dosiahnuté.</w:t>
            </w:r>
          </w:p>
          <w:p w14:paraId="42F43854" w14:textId="77777777" w:rsidR="00455B4F" w:rsidRPr="00455B4F" w:rsidRDefault="00455B4F" w:rsidP="00455B4F">
            <w:pPr>
              <w:ind w:left="-426" w:right="-312"/>
              <w:jc w:val="center"/>
              <w:rPr>
                <w:rFonts w:asciiTheme="majorHAnsi" w:hAnsiTheme="majorHAnsi"/>
                <w:sz w:val="20"/>
              </w:rPr>
            </w:pPr>
            <w:r w:rsidRPr="00455B4F">
              <w:rPr>
                <w:rFonts w:asciiTheme="majorHAnsi" w:hAnsiTheme="majorHAnsi"/>
                <w:sz w:val="20"/>
              </w:rPr>
              <w:t>Projekt bez príspevku k naplneniu aspoň jedného z uvedených merateľných ukazovateľov nebude schválený.</w:t>
            </w:r>
          </w:p>
          <w:p w14:paraId="2E21B420" w14:textId="77777777" w:rsidR="00455B4F" w:rsidRPr="00455B4F" w:rsidRDefault="00455B4F" w:rsidP="00455B4F">
            <w:pPr>
              <w:ind w:left="-426" w:right="-312"/>
              <w:jc w:val="center"/>
              <w:rPr>
                <w:rFonts w:asciiTheme="majorHAnsi" w:hAnsiTheme="majorHAnsi"/>
                <w:sz w:val="20"/>
              </w:rPr>
            </w:pPr>
          </w:p>
          <w:p w14:paraId="37392C1C" w14:textId="7A40DEFA" w:rsidR="00455B4F" w:rsidRPr="00455B4F" w:rsidRDefault="00455B4F" w:rsidP="00455B4F">
            <w:pPr>
              <w:ind w:left="-426"/>
              <w:jc w:val="center"/>
              <w:rPr>
                <w:rFonts w:asciiTheme="majorHAnsi" w:hAnsiTheme="majorHAnsi"/>
                <w:i/>
                <w:sz w:val="20"/>
                <w:highlight w:val="yellow"/>
              </w:rPr>
            </w:pPr>
            <w:r w:rsidRPr="00455B4F">
              <w:rPr>
                <w:rFonts w:asciiTheme="majorHAnsi" w:hAnsiTheme="majorHAnsi"/>
                <w:b/>
                <w:sz w:val="20"/>
              </w:rPr>
              <w:t>Upozornenie:</w:t>
            </w:r>
            <w:r w:rsidRPr="00455B4F">
              <w:rPr>
                <w:rFonts w:asciiTheme="majorHAnsi" w:hAnsiTheme="majorHAnsi"/>
                <w:sz w:val="20"/>
              </w:rPr>
      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      </w:r>
          </w:p>
          <w:p w14:paraId="6EEE9EA4" w14:textId="77777777" w:rsidR="00455B4F" w:rsidRPr="00455B4F" w:rsidRDefault="00455B4F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770743EC" w14:textId="65A9BE60" w:rsidR="005E6B6E" w:rsidRPr="00F04603" w:rsidRDefault="005E6B6E" w:rsidP="00F04603">
      <w:pPr>
        <w:rPr>
          <w:rFonts w:asciiTheme="minorHAnsi" w:hAnsiTheme="minorHAnsi"/>
        </w:rPr>
        <w:sectPr w:rsidR="005E6B6E" w:rsidRPr="00F04603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2C709BBE" w14:textId="77777777" w:rsidR="005E6B6E" w:rsidRPr="00CF14C5" w:rsidRDefault="005E6B6E" w:rsidP="00F04603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27C2" w14:textId="77777777" w:rsidR="001B3B95" w:rsidRDefault="001B3B95">
      <w:r>
        <w:separator/>
      </w:r>
    </w:p>
  </w:endnote>
  <w:endnote w:type="continuationSeparator" w:id="0">
    <w:p w14:paraId="5636CC7A" w14:textId="77777777" w:rsidR="001B3B95" w:rsidRDefault="001B3B95">
      <w:r>
        <w:continuationSeparator/>
      </w:r>
    </w:p>
  </w:endnote>
  <w:endnote w:type="continuationNotice" w:id="1">
    <w:p w14:paraId="6DF3BDDB" w14:textId="77777777" w:rsidR="001B3B95" w:rsidRDefault="001B3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BD6" w14:textId="1D0A4636" w:rsidR="00F66993" w:rsidRDefault="00F66993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5D7E46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F66993" w:rsidRDefault="00F66993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B8C66" wp14:editId="26FB8BDE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37AE9EA8" w:rsidR="00F66993" w:rsidRDefault="00F66993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5D7E46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5D7E46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37AE9EA8" w:rsidR="00F66993" w:rsidRDefault="00F66993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5D7E46">
                      <w:rPr>
                        <w:rFonts w:ascii="Univers 55" w:hAnsi="Univers 55" w:cs="Arial"/>
                        <w:noProof/>
                        <w:sz w:val="12"/>
                      </w:rPr>
                      <w:t>2020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5D7E46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93E9" w14:textId="0B8B69B8" w:rsidR="00F66993" w:rsidRDefault="00F66993" w:rsidP="003A1C23">
    <w:pPr>
      <w:pStyle w:val="Pta"/>
      <w:jc w:val="right"/>
    </w:pPr>
  </w:p>
  <w:p w14:paraId="7E13DB2C" w14:textId="77777777" w:rsidR="00F66993" w:rsidRDefault="00F669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41F6D" w14:textId="77777777" w:rsidR="001B3B95" w:rsidRDefault="001B3B95">
      <w:r>
        <w:separator/>
      </w:r>
    </w:p>
  </w:footnote>
  <w:footnote w:type="continuationSeparator" w:id="0">
    <w:p w14:paraId="13109EB0" w14:textId="77777777" w:rsidR="001B3B95" w:rsidRDefault="001B3B95">
      <w:r>
        <w:continuationSeparator/>
      </w:r>
    </w:p>
  </w:footnote>
  <w:footnote w:type="continuationNotice" w:id="1">
    <w:p w14:paraId="6653AC57" w14:textId="77777777" w:rsidR="001B3B95" w:rsidRDefault="001B3B95"/>
  </w:footnote>
  <w:footnote w:id="2">
    <w:p w14:paraId="47B80A49" w14:textId="77777777" w:rsidR="00F66993" w:rsidRPr="001A6EA1" w:rsidRDefault="00F66993" w:rsidP="00056CF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A6F5FB1" w14:textId="77777777" w:rsidR="00F66993" w:rsidRPr="001A6EA1" w:rsidRDefault="00F66993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22F2" w14:textId="77777777" w:rsidR="00F66993" w:rsidRDefault="00F66993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F66993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F66993" w:rsidRDefault="00F66993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F66993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F66993" w:rsidRDefault="00F66993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F66993" w14:paraId="6670461A" w14:textId="77777777">
      <w:tc>
        <w:tcPr>
          <w:tcW w:w="4111" w:type="dxa"/>
        </w:tcPr>
        <w:p w14:paraId="2D065178" w14:textId="77777777" w:rsidR="00F66993" w:rsidRDefault="00F66993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F66993" w:rsidRDefault="00F6699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99DB" w14:textId="77777777" w:rsidR="00F66993" w:rsidRPr="00730D1A" w:rsidRDefault="00F66993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010D" w14:textId="6DFE85F7" w:rsidR="00F66993" w:rsidRPr="001F013A" w:rsidRDefault="00A26F22" w:rsidP="00A42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1" layoutInCell="1" allowOverlap="1" wp14:anchorId="586659E0" wp14:editId="07048B41">
          <wp:simplePos x="0" y="0"/>
          <wp:positionH relativeFrom="margin">
            <wp:posOffset>4515485</wp:posOffset>
          </wp:positionH>
          <wp:positionV relativeFrom="paragraph">
            <wp:posOffset>-193675</wp:posOffset>
          </wp:positionV>
          <wp:extent cx="2004695" cy="719455"/>
          <wp:effectExtent l="0" t="0" r="0" b="4445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5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3120" behindDoc="1" locked="0" layoutInCell="1" allowOverlap="1" wp14:anchorId="255B1B2D" wp14:editId="1B318D9B">
          <wp:simplePos x="0" y="0"/>
          <wp:positionH relativeFrom="column">
            <wp:posOffset>2763520</wp:posOffset>
          </wp:positionH>
          <wp:positionV relativeFrom="paragraph">
            <wp:posOffset>70123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699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185E341C" wp14:editId="088EEBF3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0C106E0E" w:rsidR="00F66993" w:rsidRDefault="003A2959" w:rsidP="009079B3">
    <w:pPr>
      <w:pStyle w:val="Hlavika"/>
      <w:jc w:val="left"/>
      <w:rPr>
        <w:rFonts w:ascii="Arial Narrow" w:hAnsi="Arial Narrow" w:cs="Arial"/>
        <w:sz w:val="20"/>
      </w:rPr>
    </w:pPr>
    <w:r w:rsidRPr="00DE04FF">
      <w:rPr>
        <w:rFonts w:ascii="Cambria" w:hAnsi="Cambria"/>
        <w:noProof/>
      </w:rPr>
      <w:drawing>
        <wp:inline distT="0" distB="0" distL="0" distR="0" wp14:anchorId="212B60CF" wp14:editId="10038C0F">
          <wp:extent cx="1001486" cy="500490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F833E" w14:textId="658FE5BE" w:rsidR="00F66993" w:rsidRDefault="00F66993" w:rsidP="00702503">
    <w:pPr>
      <w:pStyle w:val="Hlavika"/>
      <w:rPr>
        <w:rFonts w:ascii="Arial Narrow" w:hAnsi="Arial Narrow" w:cs="Arial"/>
        <w:sz w:val="20"/>
      </w:rPr>
    </w:pPr>
  </w:p>
  <w:p w14:paraId="5D7E8D82" w14:textId="3E674D23" w:rsidR="00F66993" w:rsidRPr="00730D1A" w:rsidRDefault="00F66993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</w:t>
    </w:r>
    <w:r w:rsidR="00C35CFE">
      <w:rPr>
        <w:rFonts w:ascii="Arial Narrow" w:hAnsi="Arial Narrow" w:cs="Arial"/>
        <w:sz w:val="20"/>
      </w:rPr>
      <w:t xml:space="preserve"> </w:t>
    </w:r>
    <w:r w:rsidR="00C35CFE" w:rsidRPr="00C35CFE">
      <w:rPr>
        <w:rFonts w:ascii="Arial Narrow" w:hAnsi="Arial Narrow" w:cs="Arial"/>
        <w:sz w:val="20"/>
      </w:rPr>
      <w:t>IROP-CLLD-AJA7-</w:t>
    </w:r>
    <w:r w:rsidR="00E528CE">
      <w:rPr>
        <w:rFonts w:ascii="Arial Narrow" w:hAnsi="Arial Narrow" w:cs="Arial"/>
        <w:sz w:val="20"/>
      </w:rPr>
      <w:t>512</w:t>
    </w:r>
    <w:r w:rsidR="00C35CFE" w:rsidRPr="00C35CFE">
      <w:rPr>
        <w:rFonts w:ascii="Arial Narrow" w:hAnsi="Arial Narrow" w:cs="Arial"/>
        <w:sz w:val="20"/>
      </w:rPr>
      <w:t>-001</w:t>
    </w:r>
    <w:r w:rsidR="00C35CFE">
      <w:rPr>
        <w:rFonts w:ascii="Arial Narrow" w:hAnsi="Arial Narrow" w:cs="Arial"/>
        <w:sz w:val="20"/>
      </w:rPr>
      <w:t xml:space="preserve"> </w:t>
    </w:r>
    <w:r w:rsidRPr="002D0E38">
      <w:rPr>
        <w:rFonts w:ascii="Arial Narrow" w:hAnsi="Arial Narrow" w:cs="Arial"/>
        <w:sz w:val="20"/>
      </w:rPr>
      <w:t xml:space="preserve">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6A9C6A5B" w:rsidR="00F66993" w:rsidRPr="005E6B6E" w:rsidRDefault="00F66993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AFB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B95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19E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35B8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263C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3C2"/>
    <w:rsid w:val="00391A4E"/>
    <w:rsid w:val="003939AD"/>
    <w:rsid w:val="00393C31"/>
    <w:rsid w:val="00394095"/>
    <w:rsid w:val="00396770"/>
    <w:rsid w:val="00397900"/>
    <w:rsid w:val="003A19CD"/>
    <w:rsid w:val="003A1C23"/>
    <w:rsid w:val="003A2959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4F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16D2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D7E46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6F22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0DC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D6343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27AFA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5CFE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681B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8CE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4603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93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4F93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14A17"/>
    <w:rsid w:val="00400670"/>
    <w:rsid w:val="00627E83"/>
    <w:rsid w:val="006E2383"/>
    <w:rsid w:val="00873346"/>
    <w:rsid w:val="00A531F7"/>
    <w:rsid w:val="00A74980"/>
    <w:rsid w:val="00B62629"/>
    <w:rsid w:val="00C31B9D"/>
    <w:rsid w:val="00C40C5F"/>
    <w:rsid w:val="00CA2517"/>
    <w:rsid w:val="00CE2A80"/>
    <w:rsid w:val="00D44CE6"/>
    <w:rsid w:val="00DB3628"/>
    <w:rsid w:val="00DE4218"/>
    <w:rsid w:val="00E22C87"/>
    <w:rsid w:val="00F56ECF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0D79-F907-4FA3-B71D-E01BD53E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2020-10-28T09:16:00Z</dcterms:modified>
</cp:coreProperties>
</file>